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C45" w:rsidRPr="0024624D" w:rsidRDefault="000F3C45" w:rsidP="000F3C45">
      <w:pPr>
        <w:spacing w:after="120"/>
        <w:jc w:val="center"/>
        <w:rPr>
          <w:rFonts w:cstheme="minorHAnsi"/>
          <w:b/>
          <w:u w:val="single"/>
        </w:rPr>
      </w:pPr>
      <w:bookmarkStart w:id="0" w:name="_GoBack"/>
      <w:bookmarkEnd w:id="0"/>
    </w:p>
    <w:p w:rsidR="000F3C45" w:rsidRPr="0024624D" w:rsidRDefault="000F3C45" w:rsidP="000F3C45">
      <w:pPr>
        <w:spacing w:after="120"/>
        <w:jc w:val="center"/>
        <w:rPr>
          <w:rFonts w:cstheme="minorHAnsi"/>
          <w:b/>
          <w:u w:val="single"/>
        </w:rPr>
      </w:pPr>
      <w:r w:rsidRPr="0024624D">
        <w:rPr>
          <w:rFonts w:cstheme="minorHAnsi"/>
          <w:b/>
          <w:u w:val="single"/>
        </w:rPr>
        <w:t>RÁMCOVÁ SMLOUVA</w:t>
      </w:r>
    </w:p>
    <w:p w:rsidR="000F3C45" w:rsidRPr="0024624D" w:rsidRDefault="000F3C45" w:rsidP="000F3C45">
      <w:pPr>
        <w:spacing w:after="120"/>
        <w:jc w:val="center"/>
        <w:rPr>
          <w:rFonts w:cstheme="minorHAnsi"/>
          <w:b/>
        </w:rPr>
      </w:pPr>
      <w:r w:rsidRPr="0024624D">
        <w:rPr>
          <w:rFonts w:cstheme="minorHAnsi"/>
          <w:b/>
        </w:rPr>
        <w:t>uzavřená v souladu s § 2079 a násl. zákona č. 89/2012 Sb., občanský zákoník, ve znění jeho pozdějších změn (dále jen „OZ“)</w:t>
      </w:r>
    </w:p>
    <w:p w:rsidR="000F3C45" w:rsidRPr="0024624D" w:rsidRDefault="000F3C45" w:rsidP="000F3C45">
      <w:pPr>
        <w:spacing w:after="120"/>
        <w:rPr>
          <w:rFonts w:cstheme="minorHAnsi"/>
        </w:rPr>
      </w:pPr>
      <w:r w:rsidRPr="0024624D">
        <w:rPr>
          <w:rFonts w:cstheme="minorHAnsi"/>
        </w:rPr>
        <w:t>mezi stranami:</w:t>
      </w:r>
    </w:p>
    <w:p w:rsidR="000F3C45" w:rsidRPr="0024624D" w:rsidRDefault="000F3C45" w:rsidP="000F3C45">
      <w:pPr>
        <w:spacing w:after="120"/>
        <w:jc w:val="both"/>
        <w:rPr>
          <w:rFonts w:cstheme="minorHAnsi"/>
        </w:rPr>
      </w:pPr>
      <w:r w:rsidRPr="0024624D">
        <w:rPr>
          <w:rFonts w:cstheme="minorHAnsi"/>
          <w:b/>
        </w:rPr>
        <w:t>Česká republika  - Státní ústav pro kontrolu léčiv</w:t>
      </w:r>
      <w:r w:rsidRPr="0024624D">
        <w:rPr>
          <w:rFonts w:cstheme="minorHAnsi"/>
        </w:rPr>
        <w:t>, organizační složka státu</w:t>
      </w:r>
    </w:p>
    <w:p w:rsidR="000F3C45" w:rsidRPr="0024624D" w:rsidRDefault="000F3C45" w:rsidP="000F3C45">
      <w:pPr>
        <w:spacing w:after="120"/>
        <w:jc w:val="both"/>
        <w:rPr>
          <w:rFonts w:cstheme="minorHAnsi"/>
        </w:rPr>
      </w:pPr>
      <w:r w:rsidRPr="0024624D">
        <w:rPr>
          <w:rFonts w:cstheme="minorHAnsi"/>
        </w:rPr>
        <w:t xml:space="preserve">IČ: </w:t>
      </w:r>
      <w:r w:rsidRPr="0024624D">
        <w:rPr>
          <w:rFonts w:cstheme="minorHAnsi"/>
        </w:rPr>
        <w:tab/>
      </w:r>
      <w:r w:rsidRPr="0024624D">
        <w:rPr>
          <w:rFonts w:cstheme="minorHAnsi"/>
        </w:rPr>
        <w:tab/>
        <w:t>00023817</w:t>
      </w:r>
    </w:p>
    <w:p w:rsidR="000F3C45" w:rsidRPr="0024624D" w:rsidRDefault="000F3C45" w:rsidP="000F3C45">
      <w:pPr>
        <w:spacing w:after="120"/>
        <w:jc w:val="both"/>
        <w:rPr>
          <w:rFonts w:cstheme="minorHAnsi"/>
        </w:rPr>
      </w:pPr>
      <w:r w:rsidRPr="0024624D">
        <w:rPr>
          <w:rFonts w:cstheme="minorHAnsi"/>
        </w:rPr>
        <w:t xml:space="preserve">se sídlem. </w:t>
      </w:r>
      <w:r w:rsidRPr="0024624D">
        <w:rPr>
          <w:rFonts w:cstheme="minorHAnsi"/>
        </w:rPr>
        <w:tab/>
        <w:t>Šrobárova 48, PSČ: 100 41, Praha 10</w:t>
      </w:r>
    </w:p>
    <w:p w:rsidR="000F3C45" w:rsidRPr="0024624D" w:rsidRDefault="000F3C45" w:rsidP="000F3C45">
      <w:pPr>
        <w:spacing w:after="120"/>
        <w:jc w:val="both"/>
        <w:rPr>
          <w:rFonts w:cstheme="minorHAnsi"/>
        </w:rPr>
      </w:pPr>
      <w:r w:rsidRPr="0024624D">
        <w:rPr>
          <w:rFonts w:cstheme="minorHAnsi"/>
        </w:rPr>
        <w:t xml:space="preserve">zastoupena: </w:t>
      </w:r>
      <w:r w:rsidRPr="0024624D">
        <w:rPr>
          <w:rFonts w:cstheme="minorHAnsi"/>
        </w:rPr>
        <w:tab/>
        <w:t>PharmDr. Zdeňkem Blahutou, ředitelem</w:t>
      </w:r>
    </w:p>
    <w:p w:rsidR="000F3C45" w:rsidRPr="0024624D" w:rsidRDefault="000F3C45" w:rsidP="000F3C45">
      <w:pPr>
        <w:spacing w:after="120"/>
        <w:jc w:val="both"/>
        <w:rPr>
          <w:rFonts w:cstheme="minorHAnsi"/>
        </w:rPr>
      </w:pPr>
      <w:r w:rsidRPr="0024624D">
        <w:rPr>
          <w:rFonts w:cstheme="minorHAnsi"/>
        </w:rPr>
        <w:t xml:space="preserve">bankovní spojení: </w:t>
      </w:r>
      <w:proofErr w:type="spellStart"/>
      <w:proofErr w:type="gramStart"/>
      <w:r w:rsidRPr="0024624D">
        <w:rPr>
          <w:rFonts w:cstheme="minorHAnsi"/>
        </w:rPr>
        <w:t>č.ú</w:t>
      </w:r>
      <w:proofErr w:type="spellEnd"/>
      <w:r w:rsidRPr="0024624D">
        <w:rPr>
          <w:rFonts w:cstheme="minorHAnsi"/>
        </w:rPr>
        <w:t>. 623101/0710</w:t>
      </w:r>
      <w:proofErr w:type="gramEnd"/>
    </w:p>
    <w:p w:rsidR="000F3C45" w:rsidRPr="0024624D" w:rsidRDefault="000F3C45" w:rsidP="000F3C45">
      <w:pPr>
        <w:spacing w:after="120"/>
        <w:jc w:val="both"/>
        <w:rPr>
          <w:rFonts w:cstheme="minorHAnsi"/>
        </w:rPr>
      </w:pPr>
      <w:r w:rsidRPr="0024624D">
        <w:rPr>
          <w:rFonts w:cstheme="minorHAnsi"/>
        </w:rPr>
        <w:t>(dále jen "</w:t>
      </w:r>
      <w:r w:rsidRPr="0024624D">
        <w:rPr>
          <w:rFonts w:cstheme="minorHAnsi"/>
          <w:b/>
        </w:rPr>
        <w:t>Prodávající</w:t>
      </w:r>
      <w:r w:rsidRPr="0024624D">
        <w:rPr>
          <w:rFonts w:cstheme="minorHAnsi"/>
        </w:rPr>
        <w:t xml:space="preserve">") </w:t>
      </w:r>
    </w:p>
    <w:p w:rsidR="000F3C45" w:rsidRPr="0024624D" w:rsidRDefault="000F3C45" w:rsidP="000F3C45">
      <w:pPr>
        <w:spacing w:after="120"/>
        <w:jc w:val="both"/>
        <w:rPr>
          <w:rFonts w:cstheme="minorHAnsi"/>
        </w:rPr>
      </w:pPr>
    </w:p>
    <w:p w:rsidR="000F3C45" w:rsidRPr="0024624D" w:rsidRDefault="000F3C45" w:rsidP="000F3C45">
      <w:pPr>
        <w:spacing w:after="120"/>
        <w:jc w:val="both"/>
        <w:rPr>
          <w:rFonts w:cstheme="minorHAnsi"/>
        </w:rPr>
      </w:pPr>
      <w:r w:rsidRPr="0024624D">
        <w:rPr>
          <w:rFonts w:cstheme="minorHAnsi"/>
        </w:rPr>
        <w:t>a</w:t>
      </w:r>
    </w:p>
    <w:p w:rsidR="000F3C45" w:rsidRPr="0024624D" w:rsidRDefault="000F3C45" w:rsidP="000F3C45">
      <w:pPr>
        <w:spacing w:after="120"/>
        <w:jc w:val="both"/>
        <w:rPr>
          <w:rFonts w:cstheme="minorHAnsi"/>
        </w:rPr>
      </w:pPr>
    </w:p>
    <w:p w:rsidR="000F3C45" w:rsidRPr="0024624D" w:rsidRDefault="000F3C45" w:rsidP="000F3C45">
      <w:pPr>
        <w:spacing w:after="120"/>
        <w:jc w:val="both"/>
        <w:rPr>
          <w:rFonts w:cstheme="minorHAnsi"/>
        </w:rPr>
      </w:pPr>
      <w:r w:rsidRPr="0024624D">
        <w:rPr>
          <w:rFonts w:cstheme="minorHAnsi"/>
        </w:rPr>
        <w:t xml:space="preserve">IČ: </w:t>
      </w:r>
      <w:r w:rsidRPr="0024624D">
        <w:rPr>
          <w:rFonts w:cstheme="minorHAnsi"/>
        </w:rPr>
        <w:tab/>
      </w:r>
      <w:r w:rsidRPr="0024624D">
        <w:rPr>
          <w:rFonts w:cstheme="minorHAnsi"/>
        </w:rPr>
        <w:tab/>
      </w:r>
    </w:p>
    <w:p w:rsidR="000F3C45" w:rsidRPr="0024624D" w:rsidRDefault="000F3C45" w:rsidP="000F3C45">
      <w:pPr>
        <w:spacing w:after="120"/>
        <w:jc w:val="both"/>
        <w:rPr>
          <w:rFonts w:cstheme="minorHAnsi"/>
        </w:rPr>
      </w:pPr>
      <w:r w:rsidRPr="0024624D">
        <w:rPr>
          <w:rFonts w:cstheme="minorHAnsi"/>
        </w:rPr>
        <w:t xml:space="preserve">DIČ: </w:t>
      </w:r>
      <w:r w:rsidRPr="0024624D">
        <w:rPr>
          <w:rFonts w:cstheme="minorHAnsi"/>
        </w:rPr>
        <w:tab/>
      </w:r>
      <w:r w:rsidRPr="0024624D">
        <w:rPr>
          <w:rFonts w:cstheme="minorHAnsi"/>
        </w:rPr>
        <w:tab/>
      </w:r>
    </w:p>
    <w:p w:rsidR="000F3C45" w:rsidRPr="0024624D" w:rsidRDefault="000F3C45" w:rsidP="000F3C45">
      <w:pPr>
        <w:spacing w:after="120"/>
        <w:jc w:val="both"/>
        <w:rPr>
          <w:rFonts w:cstheme="minorHAnsi"/>
        </w:rPr>
      </w:pPr>
      <w:r w:rsidRPr="0024624D">
        <w:rPr>
          <w:rFonts w:cstheme="minorHAnsi"/>
        </w:rPr>
        <w:t>se sídlem:</w:t>
      </w:r>
      <w:r w:rsidRPr="0024624D">
        <w:rPr>
          <w:rFonts w:cstheme="minorHAnsi"/>
        </w:rPr>
        <w:tab/>
      </w:r>
    </w:p>
    <w:p w:rsidR="000F3C45" w:rsidRPr="0024624D" w:rsidRDefault="000F3C45" w:rsidP="000F3C45">
      <w:pPr>
        <w:spacing w:after="120"/>
        <w:jc w:val="both"/>
        <w:rPr>
          <w:rFonts w:cstheme="minorHAnsi"/>
        </w:rPr>
      </w:pPr>
      <w:r w:rsidRPr="0024624D">
        <w:rPr>
          <w:rFonts w:cstheme="minorHAnsi"/>
        </w:rPr>
        <w:t xml:space="preserve">zastoupen: </w:t>
      </w:r>
      <w:r w:rsidRPr="0024624D">
        <w:rPr>
          <w:rFonts w:cstheme="minorHAnsi"/>
        </w:rPr>
        <w:tab/>
      </w:r>
    </w:p>
    <w:p w:rsidR="000F3C45" w:rsidRPr="0024624D" w:rsidRDefault="000F3C45" w:rsidP="000F3C45">
      <w:pPr>
        <w:spacing w:after="120"/>
        <w:jc w:val="both"/>
        <w:rPr>
          <w:rFonts w:cstheme="minorHAnsi"/>
        </w:rPr>
      </w:pPr>
      <w:r w:rsidRPr="0024624D">
        <w:rPr>
          <w:rFonts w:cstheme="minorHAnsi"/>
        </w:rPr>
        <w:t>bankovní spojení:</w:t>
      </w:r>
    </w:p>
    <w:p w:rsidR="000F3C45" w:rsidRPr="0024624D" w:rsidRDefault="000F3C45" w:rsidP="000F3C45">
      <w:pPr>
        <w:spacing w:after="120"/>
        <w:jc w:val="both"/>
        <w:rPr>
          <w:rFonts w:cstheme="minorHAnsi"/>
        </w:rPr>
      </w:pPr>
      <w:r w:rsidRPr="0024624D">
        <w:rPr>
          <w:rFonts w:cstheme="minorHAnsi"/>
        </w:rPr>
        <w:t>(dále jen „</w:t>
      </w:r>
      <w:r w:rsidRPr="0024624D">
        <w:rPr>
          <w:rFonts w:cstheme="minorHAnsi"/>
          <w:b/>
        </w:rPr>
        <w:t>Kupující</w:t>
      </w:r>
      <w:r w:rsidRPr="0024624D">
        <w:rPr>
          <w:rFonts w:cstheme="minorHAnsi"/>
        </w:rPr>
        <w:t>“)</w:t>
      </w:r>
    </w:p>
    <w:p w:rsidR="000F3C45" w:rsidRPr="0024624D" w:rsidRDefault="000F3C45" w:rsidP="000F3C45">
      <w:pPr>
        <w:spacing w:after="120"/>
        <w:jc w:val="both"/>
        <w:rPr>
          <w:rFonts w:cstheme="minorHAnsi"/>
        </w:rPr>
      </w:pPr>
    </w:p>
    <w:p w:rsidR="000F3C45" w:rsidRPr="0024624D" w:rsidRDefault="000F3C45" w:rsidP="000F3C45">
      <w:pPr>
        <w:rPr>
          <w:rFonts w:cstheme="minorHAnsi"/>
        </w:rPr>
      </w:pPr>
      <w:r w:rsidRPr="0024624D">
        <w:rPr>
          <w:rFonts w:cstheme="minorHAnsi"/>
        </w:rPr>
        <w:t>(Kupující a Prodávající dále společně také jen jako</w:t>
      </w:r>
      <w:r w:rsidRPr="0024624D">
        <w:rPr>
          <w:rFonts w:cstheme="minorHAnsi"/>
          <w:b/>
        </w:rPr>
        <w:t xml:space="preserve"> </w:t>
      </w:r>
      <w:r w:rsidRPr="0024624D">
        <w:rPr>
          <w:rFonts w:cstheme="minorHAnsi"/>
        </w:rPr>
        <w:t>„smluvní strany“ nebo „strany smlouvy“)</w:t>
      </w:r>
    </w:p>
    <w:p w:rsidR="000F3C45" w:rsidRPr="0024624D" w:rsidRDefault="000F3C45" w:rsidP="000F3C45">
      <w:pPr>
        <w:rPr>
          <w:rFonts w:cstheme="minorHAnsi"/>
        </w:rPr>
      </w:pPr>
    </w:p>
    <w:p w:rsidR="000F3C45" w:rsidRPr="0024624D" w:rsidRDefault="000F3C45" w:rsidP="000F3C45">
      <w:pPr>
        <w:jc w:val="both"/>
        <w:rPr>
          <w:rFonts w:cstheme="minorHAnsi"/>
        </w:rPr>
      </w:pPr>
      <w:r w:rsidRPr="0024624D">
        <w:rPr>
          <w:rFonts w:cstheme="minorHAnsi"/>
        </w:rPr>
        <w:t>Níže uvedeného dne, měsíce a roku uzavřely smluvní strany tuto rámcovou smlouvu (dále také jen jako „</w:t>
      </w:r>
      <w:r w:rsidRPr="0024624D">
        <w:rPr>
          <w:rFonts w:cstheme="minorHAnsi"/>
          <w:b/>
        </w:rPr>
        <w:t>Smlouva</w:t>
      </w:r>
      <w:r w:rsidRPr="0024624D">
        <w:rPr>
          <w:rFonts w:cstheme="minorHAnsi"/>
        </w:rPr>
        <w:t>“):</w:t>
      </w:r>
    </w:p>
    <w:p w:rsidR="000F3C45" w:rsidRPr="0024624D" w:rsidRDefault="000F3C45" w:rsidP="000F3C45">
      <w:pPr>
        <w:rPr>
          <w:rFonts w:cstheme="minorHAnsi"/>
        </w:rPr>
      </w:pPr>
    </w:p>
    <w:p w:rsidR="000F3C45" w:rsidRPr="0024624D" w:rsidRDefault="000F3C45" w:rsidP="000F3C45">
      <w:pPr>
        <w:rPr>
          <w:rFonts w:cstheme="minorHAnsi"/>
        </w:rPr>
      </w:pPr>
    </w:p>
    <w:p w:rsidR="000F3C45" w:rsidRPr="0024624D" w:rsidRDefault="000F3C45" w:rsidP="000F3C45">
      <w:pPr>
        <w:pStyle w:val="Smlouva"/>
        <w:numPr>
          <w:ilvl w:val="0"/>
          <w:numId w:val="5"/>
        </w:numPr>
        <w:spacing w:before="240" w:after="120"/>
        <w:jc w:val="center"/>
        <w:rPr>
          <w:rFonts w:asciiTheme="minorHAnsi" w:hAnsiTheme="minorHAnsi" w:cstheme="minorHAnsi"/>
          <w:b/>
          <w:sz w:val="22"/>
          <w:szCs w:val="22"/>
        </w:rPr>
      </w:pPr>
      <w:bookmarkStart w:id="1" w:name="_Ref118253622"/>
    </w:p>
    <w:p w:rsidR="000F3C45" w:rsidRPr="0024624D" w:rsidRDefault="000F3C45" w:rsidP="000F3C45">
      <w:pPr>
        <w:spacing w:after="120"/>
        <w:jc w:val="center"/>
        <w:rPr>
          <w:rFonts w:cstheme="minorHAnsi"/>
        </w:rPr>
      </w:pPr>
      <w:r w:rsidRPr="0024624D">
        <w:rPr>
          <w:rFonts w:cstheme="minorHAnsi"/>
          <w:b/>
        </w:rPr>
        <w:t>Předmět a účel Smlouvy</w:t>
      </w:r>
      <w:bookmarkEnd w:id="1"/>
    </w:p>
    <w:p w:rsidR="000F3C45" w:rsidRPr="0024624D" w:rsidRDefault="000F3C45" w:rsidP="000F3C45">
      <w:pPr>
        <w:numPr>
          <w:ilvl w:val="1"/>
          <w:numId w:val="5"/>
        </w:numPr>
        <w:spacing w:after="120" w:line="240" w:lineRule="auto"/>
        <w:ind w:left="567" w:hanging="567"/>
        <w:jc w:val="both"/>
        <w:rPr>
          <w:rFonts w:cstheme="minorHAnsi"/>
        </w:rPr>
      </w:pPr>
      <w:r w:rsidRPr="0024624D">
        <w:rPr>
          <w:rFonts w:cstheme="minorHAnsi"/>
        </w:rPr>
        <w:t xml:space="preserve">Touto Smlouvou se Prodávající zavazuje ode dne její účinnosti dodávat Kupujícímu do jím provozovaných zdravotnických zařízení poskytujících služby lékárenské péče uvedených v Příloze </w:t>
      </w:r>
      <w:r w:rsidRPr="0024624D">
        <w:rPr>
          <w:rFonts w:cstheme="minorHAnsi"/>
        </w:rPr>
        <w:br/>
        <w:t>č.</w:t>
      </w:r>
      <w:r w:rsidR="00587CF8" w:rsidRPr="0024624D">
        <w:rPr>
          <w:rFonts w:cstheme="minorHAnsi"/>
        </w:rPr>
        <w:t xml:space="preserve"> </w:t>
      </w:r>
      <w:r w:rsidRPr="0024624D">
        <w:rPr>
          <w:rFonts w:cstheme="minorHAnsi"/>
        </w:rPr>
        <w:t xml:space="preserve">1 této </w:t>
      </w:r>
      <w:r w:rsidR="00D3429D" w:rsidRPr="0024624D">
        <w:rPr>
          <w:rFonts w:cstheme="minorHAnsi"/>
        </w:rPr>
        <w:t xml:space="preserve">Smlouvy </w:t>
      </w:r>
      <w:r w:rsidRPr="0024624D">
        <w:rPr>
          <w:rFonts w:cstheme="minorHAnsi"/>
        </w:rPr>
        <w:t xml:space="preserve">(dále jen „lékárny“) za podmínek v této Smlouvě sjednaných konopí pro léčebné </w:t>
      </w:r>
      <w:r w:rsidRPr="0024624D">
        <w:rPr>
          <w:rFonts w:cstheme="minorHAnsi"/>
        </w:rPr>
        <w:lastRenderedPageBreak/>
        <w:t xml:space="preserve">použití, které bylo převedeno do vlastnictví státu v souladu s § 24b odst. 1 zákona č. 167/1998 Sb., </w:t>
      </w:r>
      <w:r w:rsidRPr="0024624D">
        <w:rPr>
          <w:rFonts w:cstheme="minorHAnsi"/>
        </w:rPr>
        <w:br/>
        <w:t xml:space="preserve">o návykových látkách, ve znění pozdějších předpisů (dále také jen „KLP“), a převádět na Kupujícího vlastnické právo ke KLP, a to na základě závazně potvrzených písemných objednávek a v souladu s podmínkami této </w:t>
      </w:r>
      <w:r w:rsidR="006E2E9E" w:rsidRPr="0024624D">
        <w:rPr>
          <w:rFonts w:cstheme="minorHAnsi"/>
        </w:rPr>
        <w:t>Smlouvy</w:t>
      </w:r>
      <w:r w:rsidRPr="0024624D">
        <w:rPr>
          <w:rFonts w:cstheme="minorHAnsi"/>
        </w:rPr>
        <w:t>.</w:t>
      </w:r>
    </w:p>
    <w:p w:rsidR="000F3C45" w:rsidRPr="0024624D" w:rsidRDefault="000F3C45" w:rsidP="000F3C45">
      <w:pPr>
        <w:numPr>
          <w:ilvl w:val="1"/>
          <w:numId w:val="5"/>
        </w:numPr>
        <w:spacing w:after="120" w:line="240" w:lineRule="auto"/>
        <w:ind w:left="567" w:hanging="567"/>
        <w:jc w:val="both"/>
        <w:rPr>
          <w:rFonts w:cstheme="minorHAnsi"/>
        </w:rPr>
      </w:pPr>
      <w:r w:rsidRPr="0024624D">
        <w:rPr>
          <w:rFonts w:cstheme="minorHAnsi"/>
        </w:rPr>
        <w:t xml:space="preserve">Kupující se zavazuje KLP za podmínek v této Smlouvě uvedených převzít způsobem stanoveným v této Smlouvě a zaplatit za něj sjednanou kupní cenu způsobem a v termínu </w:t>
      </w:r>
      <w:r w:rsidR="00C7045F" w:rsidRPr="0024624D">
        <w:rPr>
          <w:rFonts w:cstheme="minorHAnsi"/>
        </w:rPr>
        <w:t xml:space="preserve">dle </w:t>
      </w:r>
      <w:r w:rsidRPr="0024624D">
        <w:rPr>
          <w:rFonts w:cstheme="minorHAnsi"/>
        </w:rPr>
        <w:t xml:space="preserve"> čl. </w:t>
      </w:r>
      <w:r w:rsidR="0056193C" w:rsidRPr="0024624D">
        <w:rPr>
          <w:rFonts w:cstheme="minorHAnsi"/>
        </w:rPr>
        <w:t xml:space="preserve">3 </w:t>
      </w:r>
      <w:r w:rsidRPr="0024624D">
        <w:rPr>
          <w:rFonts w:cstheme="minorHAnsi"/>
        </w:rPr>
        <w:t xml:space="preserve">a </w:t>
      </w:r>
      <w:r w:rsidR="0056193C" w:rsidRPr="0024624D">
        <w:rPr>
          <w:rFonts w:cstheme="minorHAnsi"/>
        </w:rPr>
        <w:t xml:space="preserve">4 </w:t>
      </w:r>
      <w:r w:rsidRPr="0024624D">
        <w:rPr>
          <w:rFonts w:cstheme="minorHAnsi"/>
        </w:rPr>
        <w:t>této Smlouvy.</w:t>
      </w:r>
    </w:p>
    <w:p w:rsidR="000F3C45" w:rsidRPr="0024624D" w:rsidRDefault="000F3C45" w:rsidP="000F3C45">
      <w:pPr>
        <w:numPr>
          <w:ilvl w:val="1"/>
          <w:numId w:val="5"/>
        </w:numPr>
        <w:spacing w:after="120" w:line="240" w:lineRule="auto"/>
        <w:ind w:left="567" w:hanging="567"/>
        <w:jc w:val="both"/>
        <w:rPr>
          <w:rFonts w:cstheme="minorHAnsi"/>
        </w:rPr>
      </w:pPr>
      <w:r w:rsidRPr="0024624D">
        <w:rPr>
          <w:rFonts w:cstheme="minorHAnsi"/>
        </w:rPr>
        <w:t xml:space="preserve">Plnění předmětu Smlouvy bude v rozsahu specifikovaném dále touto Smlouvou realizováno za Prodávajícího třetí osobou (dále také jen „Distributor“). Distributor pro Prodávajícího zajišťuje skladování KLP, přijímání a potvrzování objednávek KLP, distribuci KLP, vedení reklamačních řízení souvisejících s KLP a vystavování daňových dokladů souvisejících s KLP. Hovoří-li se v této Smlouvě </w:t>
      </w:r>
      <w:r w:rsidRPr="0024624D">
        <w:rPr>
          <w:rFonts w:cstheme="minorHAnsi"/>
        </w:rPr>
        <w:br/>
        <w:t xml:space="preserve">o jednání Distributora, rozumí se tím jednání za Prodávajícího. Kupující bere na vědomí a je srozuměn s tím, že identifikační údaje týkající se osoby Distributora a jím skladovaného a distribuovaného KLP jsou k dispozici na webových stránkách SÚKL. Prodávající se zavazuje tyto informace a jejich změny vždy aktuálně uvádět na svých webových stránkách </w:t>
      </w:r>
      <w:hyperlink r:id="rId9" w:history="1">
        <w:r w:rsidRPr="0024624D">
          <w:rPr>
            <w:rStyle w:val="Hypertextovodkaz"/>
            <w:rFonts w:cstheme="minorHAnsi"/>
            <w:color w:val="auto"/>
          </w:rPr>
          <w:t>www.sukl.cz</w:t>
        </w:r>
      </w:hyperlink>
      <w:r w:rsidRPr="0024624D">
        <w:rPr>
          <w:rFonts w:cstheme="minorHAnsi"/>
        </w:rPr>
        <w:t xml:space="preserve">  na </w:t>
      </w:r>
      <w:hyperlink r:id="rId10" w:history="1">
        <w:r w:rsidR="00587CF8" w:rsidRPr="0024624D">
          <w:rPr>
            <w:rStyle w:val="Hypertextovodkaz"/>
            <w:rFonts w:cstheme="minorHAnsi"/>
            <w:color w:val="auto"/>
          </w:rPr>
          <w:t>www.sukl.cz/distributor-konopi-pro-lecebne-pouziti</w:t>
        </w:r>
      </w:hyperlink>
      <w:r w:rsidRPr="0024624D">
        <w:rPr>
          <w:rFonts w:cstheme="minorHAnsi"/>
        </w:rPr>
        <w:t>.</w:t>
      </w:r>
    </w:p>
    <w:p w:rsidR="000F3C45" w:rsidRPr="0024624D" w:rsidRDefault="000F3C45" w:rsidP="000F3C45">
      <w:pPr>
        <w:numPr>
          <w:ilvl w:val="1"/>
          <w:numId w:val="5"/>
        </w:numPr>
        <w:spacing w:after="120" w:line="240" w:lineRule="auto"/>
        <w:ind w:left="567" w:hanging="567"/>
        <w:jc w:val="both"/>
        <w:rPr>
          <w:rFonts w:cstheme="minorHAnsi"/>
        </w:rPr>
      </w:pPr>
      <w:r w:rsidRPr="0024624D">
        <w:rPr>
          <w:rFonts w:cstheme="minorHAnsi"/>
        </w:rPr>
        <w:t xml:space="preserve">Kupující se zavazuje postupovat při objednávání KLP podle dokumentu Postup objednávání, který obsahuje postup pro přijímání, potvrzování a zpracování objednávek. Prodávající se zavazuje tento Postup objednávání zveřejnit na webových stránkách SÚKL </w:t>
      </w:r>
      <w:hyperlink r:id="rId11" w:history="1">
        <w:r w:rsidRPr="0024624D">
          <w:rPr>
            <w:rStyle w:val="Hypertextovodkaz"/>
            <w:rFonts w:cstheme="minorHAnsi"/>
            <w:color w:val="auto"/>
          </w:rPr>
          <w:t>www.sukl.cz</w:t>
        </w:r>
      </w:hyperlink>
      <w:r w:rsidRPr="0024624D">
        <w:rPr>
          <w:rFonts w:cstheme="minorHAnsi"/>
        </w:rPr>
        <w:t xml:space="preserve">, na odkazu </w:t>
      </w:r>
      <w:hyperlink r:id="rId12" w:history="1">
        <w:r w:rsidR="00612367" w:rsidRPr="0024624D">
          <w:rPr>
            <w:rStyle w:val="Hypertextovodkaz"/>
            <w:rFonts w:cstheme="minorHAnsi"/>
            <w:color w:val="auto"/>
          </w:rPr>
          <w:t>www.sukl.cz/postup-objednavani-konopi</w:t>
        </w:r>
      </w:hyperlink>
      <w:r w:rsidRPr="0024624D">
        <w:rPr>
          <w:rFonts w:cstheme="minorHAnsi"/>
        </w:rPr>
        <w:t>.</w:t>
      </w:r>
      <w:r w:rsidR="00612367" w:rsidRPr="0024624D">
        <w:rPr>
          <w:rFonts w:cstheme="minorHAnsi"/>
        </w:rPr>
        <w:t xml:space="preserve"> </w:t>
      </w:r>
      <w:r w:rsidRPr="0024624D">
        <w:rPr>
          <w:rFonts w:cstheme="minorHAnsi"/>
        </w:rPr>
        <w:t xml:space="preserve">Kupující bere na vědomí a je srozuměn s tím, že veškeré změny Postupu objednávání bude Prodávající vždy aktuálně uvádět na svých webových stránkách na výše uvedeném odkazu. </w:t>
      </w:r>
    </w:p>
    <w:p w:rsidR="000F3C45" w:rsidRPr="0024624D" w:rsidRDefault="000F3C45" w:rsidP="000F3C45">
      <w:pPr>
        <w:numPr>
          <w:ilvl w:val="1"/>
          <w:numId w:val="5"/>
        </w:numPr>
        <w:spacing w:after="120" w:line="240" w:lineRule="auto"/>
        <w:ind w:left="567" w:hanging="567"/>
        <w:jc w:val="both"/>
        <w:rPr>
          <w:rFonts w:cstheme="minorHAnsi"/>
        </w:rPr>
      </w:pPr>
      <w:r w:rsidRPr="0024624D">
        <w:rPr>
          <w:rFonts w:cstheme="minorHAnsi"/>
        </w:rPr>
        <w:t xml:space="preserve">Kupující se zavazuje objednávky KLP doručit Prodávajícímu prostřednictvím Distributora. Prodávající KLP dodá jen v případě, že objednávka je vyhotovena a doručena v souladu s podmínkami této </w:t>
      </w:r>
      <w:r w:rsidR="006E2E9E" w:rsidRPr="0024624D">
        <w:rPr>
          <w:rFonts w:cstheme="minorHAnsi"/>
        </w:rPr>
        <w:t>Smlouvy</w:t>
      </w:r>
      <w:r w:rsidRPr="0024624D">
        <w:rPr>
          <w:rFonts w:cstheme="minorHAnsi"/>
        </w:rPr>
        <w:t>, v souladu s odst.</w:t>
      </w:r>
      <w:r w:rsidR="00612367" w:rsidRPr="0024624D">
        <w:rPr>
          <w:rFonts w:cstheme="minorHAnsi"/>
        </w:rPr>
        <w:t xml:space="preserve"> </w:t>
      </w:r>
      <w:r w:rsidRPr="0024624D">
        <w:rPr>
          <w:rFonts w:cstheme="minorHAnsi"/>
        </w:rPr>
        <w:t>1.04, a je Prodávajícím prostřednictvím Distributora Kupujícímu potvrzena jako akceptovaná způsobem stanoveným</w:t>
      </w:r>
      <w:r w:rsidR="00C7045F" w:rsidRPr="0024624D">
        <w:rPr>
          <w:rFonts w:cstheme="minorHAnsi"/>
        </w:rPr>
        <w:t xml:space="preserve"> v</w:t>
      </w:r>
      <w:r w:rsidRPr="0024624D">
        <w:rPr>
          <w:rFonts w:cstheme="minorHAnsi"/>
        </w:rPr>
        <w:t xml:space="preserve"> Postupu objednávání. Kupní smlouva ve vztahu ke konkrétní dodávce KLP je uzavřena doručením potvrzení o akceptaci objednávky Kupujícímu. Prodávající není k uzavření kupní smlouvy na konkrétní dodávku KLP povinen. </w:t>
      </w:r>
    </w:p>
    <w:p w:rsidR="000F3C45" w:rsidRPr="0024624D" w:rsidRDefault="000F3C45" w:rsidP="000F3C45">
      <w:pPr>
        <w:numPr>
          <w:ilvl w:val="1"/>
          <w:numId w:val="5"/>
        </w:numPr>
        <w:spacing w:after="120" w:line="240" w:lineRule="auto"/>
        <w:ind w:left="567" w:hanging="567"/>
        <w:jc w:val="both"/>
        <w:rPr>
          <w:rFonts w:cstheme="minorHAnsi"/>
        </w:rPr>
      </w:pPr>
      <w:r w:rsidRPr="0024624D">
        <w:rPr>
          <w:rFonts w:cstheme="minorHAnsi"/>
        </w:rPr>
        <w:t xml:space="preserve">Kupující je srozuměn s tím, že Prodávající má omezené zásoby KLP a že po jejich vyčerpání nebudou ze strany Distributora objednávky potvrzovány jako akceptované.  </w:t>
      </w:r>
    </w:p>
    <w:p w:rsidR="000F3C45" w:rsidRPr="0024624D" w:rsidRDefault="000F3C45" w:rsidP="000F3C45">
      <w:pPr>
        <w:numPr>
          <w:ilvl w:val="1"/>
          <w:numId w:val="5"/>
        </w:numPr>
        <w:spacing w:after="120" w:line="240" w:lineRule="auto"/>
        <w:ind w:left="567" w:hanging="567"/>
        <w:jc w:val="both"/>
        <w:rPr>
          <w:rFonts w:cstheme="minorHAnsi"/>
        </w:rPr>
      </w:pPr>
      <w:r w:rsidRPr="0024624D">
        <w:rPr>
          <w:rFonts w:cstheme="minorHAnsi"/>
        </w:rPr>
        <w:t>Kupující se zavazuje, že o změnách v </w:t>
      </w:r>
      <w:proofErr w:type="gramStart"/>
      <w:r w:rsidRPr="0024624D">
        <w:rPr>
          <w:rFonts w:cstheme="minorHAnsi"/>
        </w:rPr>
        <w:t>oprávnění  k poskytování</w:t>
      </w:r>
      <w:proofErr w:type="gramEnd"/>
      <w:r w:rsidRPr="0024624D">
        <w:rPr>
          <w:rFonts w:cstheme="minorHAnsi"/>
        </w:rPr>
        <w:t xml:space="preserve"> zdravotních služeb lékárenské péče lékáren uvedených v </w:t>
      </w:r>
      <w:r w:rsidR="00C0599B" w:rsidRPr="0024624D">
        <w:rPr>
          <w:rFonts w:cstheme="minorHAnsi"/>
        </w:rPr>
        <w:t>P</w:t>
      </w:r>
      <w:r w:rsidRPr="0024624D">
        <w:rPr>
          <w:rFonts w:cstheme="minorHAnsi"/>
        </w:rPr>
        <w:t xml:space="preserve">říloze této </w:t>
      </w:r>
      <w:r w:rsidR="006E2E9E" w:rsidRPr="0024624D">
        <w:rPr>
          <w:rFonts w:cstheme="minorHAnsi"/>
        </w:rPr>
        <w:t>Smlouvy</w:t>
      </w:r>
      <w:r w:rsidRPr="0024624D">
        <w:rPr>
          <w:rFonts w:cstheme="minorHAnsi"/>
        </w:rPr>
        <w:t xml:space="preserve">, včetně zániku oprávnění ve vztahu k jednotlivým lékárnám, bude Prodávajícího neprodleně informovat písemně na adresu: Státní ústav pro kontrolu léčiv, Státní agentura pro konopí pro léčebné použití, Šrobárova 48, 100 41, Praha 10. Je si vědom, že jakékoliv změny v údajích uvedených v Příloze </w:t>
      </w:r>
      <w:r w:rsidR="006E2E9E" w:rsidRPr="0024624D">
        <w:rPr>
          <w:rFonts w:cstheme="minorHAnsi"/>
        </w:rPr>
        <w:t xml:space="preserve">č. </w:t>
      </w:r>
      <w:r w:rsidRPr="0024624D">
        <w:rPr>
          <w:rFonts w:cstheme="minorHAnsi"/>
        </w:rPr>
        <w:t>1 vyžadují změnu smlouvy dodatkem, a to ta</w:t>
      </w:r>
      <w:r w:rsidR="00C0599B" w:rsidRPr="0024624D">
        <w:rPr>
          <w:rFonts w:cstheme="minorHAnsi"/>
        </w:rPr>
        <w:t>k, že bude vždy nahrazena celá P</w:t>
      </w:r>
      <w:r w:rsidRPr="0024624D">
        <w:rPr>
          <w:rFonts w:cstheme="minorHAnsi"/>
        </w:rPr>
        <w:t xml:space="preserve">říloha </w:t>
      </w:r>
      <w:r w:rsidR="006E2E9E" w:rsidRPr="0024624D">
        <w:rPr>
          <w:rFonts w:cstheme="minorHAnsi"/>
        </w:rPr>
        <w:t xml:space="preserve">č. </w:t>
      </w:r>
      <w:r w:rsidRPr="0024624D">
        <w:rPr>
          <w:rFonts w:cstheme="minorHAnsi"/>
        </w:rPr>
        <w:t xml:space="preserve">1 novým aktuálním textem. </w:t>
      </w:r>
    </w:p>
    <w:p w:rsidR="000F3C45" w:rsidRPr="0024624D" w:rsidRDefault="000F3C45" w:rsidP="000F3C45">
      <w:pPr>
        <w:numPr>
          <w:ilvl w:val="1"/>
          <w:numId w:val="5"/>
        </w:numPr>
        <w:spacing w:after="120" w:line="240" w:lineRule="auto"/>
        <w:ind w:left="567" w:hanging="567"/>
        <w:jc w:val="both"/>
        <w:rPr>
          <w:rFonts w:cstheme="minorHAnsi"/>
        </w:rPr>
      </w:pPr>
      <w:r w:rsidRPr="0024624D">
        <w:rPr>
          <w:rFonts w:cstheme="minorHAnsi"/>
        </w:rPr>
        <w:t xml:space="preserve">Kupující prohlašuje, že bude ve věcech dílčích plnění na základě objednávek dle této </w:t>
      </w:r>
      <w:r w:rsidR="006E2E9E" w:rsidRPr="0024624D">
        <w:rPr>
          <w:rFonts w:cstheme="minorHAnsi"/>
        </w:rPr>
        <w:t xml:space="preserve">Smlouvy </w:t>
      </w:r>
      <w:r w:rsidRPr="0024624D">
        <w:rPr>
          <w:rFonts w:cstheme="minorHAnsi"/>
        </w:rPr>
        <w:t xml:space="preserve">jednat vždy samostatně každá lékárna prostřednictvím osoby uvedené v rámci identifikačních údajů lékárny v Příloze </w:t>
      </w:r>
      <w:r w:rsidR="006E2E9E" w:rsidRPr="0024624D">
        <w:rPr>
          <w:rFonts w:cstheme="minorHAnsi"/>
        </w:rPr>
        <w:t xml:space="preserve">č. </w:t>
      </w:r>
      <w:r w:rsidRPr="0024624D">
        <w:rPr>
          <w:rFonts w:cstheme="minorHAnsi"/>
        </w:rPr>
        <w:t xml:space="preserve">1. Kupující si je vědom, že změna této osoby je změnou vyžadující změnu </w:t>
      </w:r>
      <w:r w:rsidR="006E2E9E" w:rsidRPr="0024624D">
        <w:rPr>
          <w:rFonts w:cstheme="minorHAnsi"/>
        </w:rPr>
        <w:t xml:space="preserve">Smlouvy </w:t>
      </w:r>
      <w:r w:rsidR="00051AF4" w:rsidRPr="0024624D">
        <w:rPr>
          <w:rFonts w:cstheme="minorHAnsi"/>
        </w:rPr>
        <w:t xml:space="preserve">dodatkem, </w:t>
      </w:r>
      <w:r w:rsidRPr="0024624D">
        <w:rPr>
          <w:rFonts w:cstheme="minorHAnsi"/>
        </w:rPr>
        <w:t xml:space="preserve">a to tak, že bude vždy nahrazena celá Příloha </w:t>
      </w:r>
      <w:r w:rsidR="006E2E9E" w:rsidRPr="0024624D">
        <w:rPr>
          <w:rFonts w:cstheme="minorHAnsi"/>
        </w:rPr>
        <w:t xml:space="preserve">č. </w:t>
      </w:r>
      <w:r w:rsidRPr="0024624D">
        <w:rPr>
          <w:rFonts w:cstheme="minorHAnsi"/>
        </w:rPr>
        <w:t xml:space="preserve">1 novým aktuálním textem. </w:t>
      </w:r>
    </w:p>
    <w:p w:rsidR="000F3C45" w:rsidRPr="0024624D" w:rsidRDefault="000F3C45" w:rsidP="000F3C45">
      <w:pPr>
        <w:spacing w:after="120"/>
        <w:ind w:left="567"/>
        <w:jc w:val="both"/>
        <w:rPr>
          <w:rFonts w:cstheme="minorHAnsi"/>
        </w:rPr>
      </w:pPr>
    </w:p>
    <w:p w:rsidR="000F3C45" w:rsidRPr="0024624D" w:rsidRDefault="000F3C45" w:rsidP="000F3C45">
      <w:pPr>
        <w:spacing w:after="120"/>
        <w:ind w:left="567"/>
        <w:jc w:val="both"/>
        <w:rPr>
          <w:rFonts w:cstheme="minorHAnsi"/>
        </w:rPr>
      </w:pPr>
    </w:p>
    <w:p w:rsidR="000F3C45" w:rsidRPr="0024624D" w:rsidRDefault="000F3C45" w:rsidP="00051AF4">
      <w:pPr>
        <w:spacing w:after="120"/>
        <w:jc w:val="both"/>
        <w:rPr>
          <w:rFonts w:cstheme="minorHAnsi"/>
        </w:rPr>
      </w:pPr>
    </w:p>
    <w:p w:rsidR="000F3C45" w:rsidRPr="0024624D" w:rsidRDefault="000F3C45" w:rsidP="000F3C45">
      <w:pPr>
        <w:pStyle w:val="Smlouva"/>
        <w:numPr>
          <w:ilvl w:val="0"/>
          <w:numId w:val="5"/>
        </w:numPr>
        <w:spacing w:before="240" w:after="120"/>
        <w:jc w:val="center"/>
        <w:rPr>
          <w:rFonts w:asciiTheme="minorHAnsi" w:hAnsiTheme="minorHAnsi" w:cstheme="minorHAnsi"/>
          <w:b/>
          <w:sz w:val="22"/>
          <w:szCs w:val="22"/>
        </w:rPr>
      </w:pPr>
    </w:p>
    <w:p w:rsidR="000F3C45" w:rsidRPr="0024624D" w:rsidRDefault="000F3C45" w:rsidP="000F3C45">
      <w:pPr>
        <w:spacing w:after="120"/>
        <w:jc w:val="center"/>
        <w:rPr>
          <w:rFonts w:cstheme="minorHAnsi"/>
          <w:b/>
        </w:rPr>
      </w:pPr>
      <w:r w:rsidRPr="0024624D">
        <w:rPr>
          <w:rFonts w:cstheme="minorHAnsi"/>
          <w:b/>
        </w:rPr>
        <w:lastRenderedPageBreak/>
        <w:t>Doba, způsob a místo plnění</w:t>
      </w:r>
    </w:p>
    <w:p w:rsidR="000F3C45" w:rsidRPr="0024624D" w:rsidRDefault="000F3C45" w:rsidP="000F3C45">
      <w:pPr>
        <w:numPr>
          <w:ilvl w:val="1"/>
          <w:numId w:val="5"/>
        </w:numPr>
        <w:spacing w:after="120" w:line="240" w:lineRule="auto"/>
        <w:ind w:left="567" w:hanging="567"/>
        <w:jc w:val="both"/>
        <w:rPr>
          <w:rFonts w:cstheme="minorHAnsi"/>
        </w:rPr>
      </w:pPr>
      <w:r w:rsidRPr="0024624D">
        <w:rPr>
          <w:rFonts w:cstheme="minorHAnsi"/>
        </w:rPr>
        <w:t>Prodávající se zavazuje dodat Kupujícímu KLP nejpozději do 48 hodin od potvrzení objednávky Kupujícího jako akceptované, a to na adresu lékárny uvedené v potvrzené objednávce, která je tak místem plnění. Tato lhůta platí, jen je-li dodání lékárnou umožněno (např. umožňuje-li to provozní doba lékárny).</w:t>
      </w:r>
    </w:p>
    <w:p w:rsidR="000F3C45" w:rsidRPr="0024624D" w:rsidRDefault="000F3C45" w:rsidP="000F3C45">
      <w:pPr>
        <w:numPr>
          <w:ilvl w:val="1"/>
          <w:numId w:val="5"/>
        </w:numPr>
        <w:spacing w:after="120" w:line="240" w:lineRule="auto"/>
        <w:ind w:left="567" w:hanging="567"/>
        <w:jc w:val="both"/>
        <w:rPr>
          <w:rFonts w:cstheme="minorHAnsi"/>
        </w:rPr>
      </w:pPr>
      <w:r w:rsidRPr="0024624D">
        <w:rPr>
          <w:rFonts w:cstheme="minorHAnsi"/>
        </w:rPr>
        <w:t>Každou dodávku KLP je Kupující povinen převzít v místě plnění dle odst. 2.01.</w:t>
      </w:r>
    </w:p>
    <w:p w:rsidR="000F3C45" w:rsidRPr="0024624D" w:rsidRDefault="000F3C45" w:rsidP="000F3C45">
      <w:pPr>
        <w:numPr>
          <w:ilvl w:val="1"/>
          <w:numId w:val="5"/>
        </w:numPr>
        <w:spacing w:after="120" w:line="240" w:lineRule="auto"/>
        <w:ind w:left="567" w:hanging="567"/>
        <w:jc w:val="both"/>
        <w:rPr>
          <w:rFonts w:cstheme="minorHAnsi"/>
        </w:rPr>
      </w:pPr>
      <w:r w:rsidRPr="0024624D">
        <w:rPr>
          <w:rFonts w:cstheme="minorHAnsi"/>
        </w:rPr>
        <w:t>O každém předání a převzetí KLP mezi Prodávajícím a Kupujícím jsou smluvní strany povinny sepsat v souladu s § 24b odst.</w:t>
      </w:r>
      <w:r w:rsidR="00587CF8" w:rsidRPr="0024624D">
        <w:rPr>
          <w:rFonts w:cstheme="minorHAnsi"/>
        </w:rPr>
        <w:t xml:space="preserve"> </w:t>
      </w:r>
      <w:r w:rsidRPr="0024624D">
        <w:rPr>
          <w:rFonts w:cstheme="minorHAnsi"/>
        </w:rPr>
        <w:t>2 zákona č.</w:t>
      </w:r>
      <w:r w:rsidR="00C7045F" w:rsidRPr="0024624D">
        <w:rPr>
          <w:rFonts w:cstheme="minorHAnsi"/>
        </w:rPr>
        <w:t xml:space="preserve"> </w:t>
      </w:r>
      <w:r w:rsidRPr="0024624D">
        <w:rPr>
          <w:rFonts w:cstheme="minorHAnsi"/>
        </w:rPr>
        <w:t xml:space="preserve">167/1998 Sb., o návykových látkách, ve znění pozdějších předpisů, protokol. Protokol musí obsahovat údaje obsažené v Příloze č. 3 </w:t>
      </w:r>
      <w:proofErr w:type="gramStart"/>
      <w:r w:rsidRPr="0024624D">
        <w:rPr>
          <w:rFonts w:cstheme="minorHAnsi"/>
        </w:rPr>
        <w:t>této</w:t>
      </w:r>
      <w:proofErr w:type="gramEnd"/>
      <w:r w:rsidRPr="0024624D">
        <w:rPr>
          <w:rFonts w:cstheme="minorHAnsi"/>
        </w:rPr>
        <w:t xml:space="preserve"> Smlouvy. Kupující je povinen poskytnout Distributorovi veškerou součinnost potřebnou k předání KLP zejména pak je povinen označit datem, opatřit razítkem a podepsat předávací protokol, dodací list a související fakturu, a to v počtu vyhotovení určeném Distributorem</w:t>
      </w:r>
      <w:r w:rsidR="00587CF8" w:rsidRPr="0024624D">
        <w:rPr>
          <w:rFonts w:cstheme="minorHAnsi"/>
        </w:rPr>
        <w:t>.</w:t>
      </w:r>
    </w:p>
    <w:p w:rsidR="000F3C45" w:rsidRPr="0024624D" w:rsidRDefault="000F3C45" w:rsidP="000F3C45">
      <w:pPr>
        <w:numPr>
          <w:ilvl w:val="1"/>
          <w:numId w:val="5"/>
        </w:numPr>
        <w:spacing w:after="120" w:line="240" w:lineRule="auto"/>
        <w:ind w:left="567" w:hanging="567"/>
        <w:jc w:val="both"/>
        <w:rPr>
          <w:rFonts w:cstheme="minorHAnsi"/>
        </w:rPr>
      </w:pPr>
      <w:r w:rsidRPr="0024624D">
        <w:rPr>
          <w:rFonts w:cstheme="minorHAnsi"/>
        </w:rPr>
        <w:t xml:space="preserve"> Kupující je povinen dodávané KLP prohlédnout ve smyslu platných právních předpisů.</w:t>
      </w:r>
    </w:p>
    <w:p w:rsidR="000F3C45" w:rsidRPr="0024624D" w:rsidRDefault="000F3C45" w:rsidP="000F3C45">
      <w:pPr>
        <w:spacing w:after="120"/>
        <w:ind w:left="567"/>
        <w:jc w:val="both"/>
        <w:rPr>
          <w:rFonts w:cstheme="minorHAnsi"/>
        </w:rPr>
      </w:pPr>
      <w:r w:rsidRPr="0024624D">
        <w:rPr>
          <w:rFonts w:cstheme="minorHAnsi"/>
        </w:rPr>
        <w:t xml:space="preserve"> </w:t>
      </w:r>
    </w:p>
    <w:p w:rsidR="000F3C45" w:rsidRPr="0024624D" w:rsidRDefault="000F3C45" w:rsidP="000F3C45">
      <w:pPr>
        <w:pStyle w:val="Smlouva"/>
        <w:numPr>
          <w:ilvl w:val="0"/>
          <w:numId w:val="5"/>
        </w:numPr>
        <w:spacing w:before="240" w:after="120"/>
        <w:jc w:val="center"/>
        <w:rPr>
          <w:rFonts w:asciiTheme="minorHAnsi" w:hAnsiTheme="minorHAnsi" w:cstheme="minorHAnsi"/>
          <w:b/>
          <w:sz w:val="22"/>
          <w:szCs w:val="22"/>
        </w:rPr>
      </w:pPr>
    </w:p>
    <w:p w:rsidR="000F3C45" w:rsidRPr="0024624D" w:rsidRDefault="000F3C45" w:rsidP="000F3C45">
      <w:pPr>
        <w:spacing w:after="120"/>
        <w:jc w:val="center"/>
        <w:rPr>
          <w:rFonts w:cstheme="minorHAnsi"/>
          <w:b/>
        </w:rPr>
      </w:pPr>
      <w:r w:rsidRPr="0024624D">
        <w:rPr>
          <w:rFonts w:cstheme="minorHAnsi"/>
          <w:b/>
        </w:rPr>
        <w:t>Cena</w:t>
      </w:r>
    </w:p>
    <w:p w:rsidR="000F3C45" w:rsidRPr="0024624D" w:rsidRDefault="000F3C45" w:rsidP="000F3C45">
      <w:pPr>
        <w:numPr>
          <w:ilvl w:val="1"/>
          <w:numId w:val="5"/>
        </w:numPr>
        <w:spacing w:after="120" w:line="240" w:lineRule="auto"/>
        <w:ind w:left="567" w:hanging="567"/>
        <w:jc w:val="both"/>
        <w:rPr>
          <w:rFonts w:cstheme="minorHAnsi"/>
        </w:rPr>
      </w:pPr>
      <w:r w:rsidRPr="0024624D">
        <w:rPr>
          <w:rFonts w:cstheme="minorHAnsi"/>
        </w:rPr>
        <w:t>Kupní cena KLP je stanovena v ceníku. Ceník aktuá</w:t>
      </w:r>
      <w:r w:rsidR="00C0599B" w:rsidRPr="0024624D">
        <w:rPr>
          <w:rFonts w:cstheme="minorHAnsi"/>
        </w:rPr>
        <w:t>lní k datu uzavření smlouvy je P</w:t>
      </w:r>
      <w:r w:rsidRPr="0024624D">
        <w:rPr>
          <w:rFonts w:cstheme="minorHAnsi"/>
        </w:rPr>
        <w:t xml:space="preserve">řílohou č. 2.  Ceník je </w:t>
      </w:r>
      <w:r w:rsidRPr="0024624D">
        <w:rPr>
          <w:rFonts w:cstheme="minorHAnsi"/>
        </w:rPr>
        <w:br/>
        <w:t xml:space="preserve">a po celou dobu trvání </w:t>
      </w:r>
      <w:r w:rsidR="006E2E9E" w:rsidRPr="0024624D">
        <w:rPr>
          <w:rFonts w:cstheme="minorHAnsi"/>
        </w:rPr>
        <w:t xml:space="preserve">Smlouvy </w:t>
      </w:r>
      <w:r w:rsidRPr="0024624D">
        <w:rPr>
          <w:rFonts w:cstheme="minorHAnsi"/>
        </w:rPr>
        <w:t xml:space="preserve">bude dostupný na webových stránkách SÚKL na odkazu </w:t>
      </w:r>
      <w:hyperlink r:id="rId13" w:history="1">
        <w:r w:rsidRPr="0024624D">
          <w:rPr>
            <w:rStyle w:val="Hypertextovodkaz"/>
            <w:rFonts w:cstheme="minorHAnsi"/>
            <w:color w:val="auto"/>
          </w:rPr>
          <w:t>www.sukl.cz/cenik-konopi</w:t>
        </w:r>
      </w:hyperlink>
      <w:r w:rsidRPr="0024624D">
        <w:rPr>
          <w:rFonts w:cstheme="minorHAnsi"/>
        </w:rPr>
        <w:t xml:space="preserve">. Kupující bere na vědomí a je srozuměn s tím, že veškeré změny ceníku bude Prodávající vždy aktuálně uvádět na svých webových stránkách na výše uvedeném odkazu. Změny údajů v ceníku nejsou změnami této </w:t>
      </w:r>
      <w:r w:rsidR="006E2E9E" w:rsidRPr="0024624D">
        <w:rPr>
          <w:rFonts w:cstheme="minorHAnsi"/>
        </w:rPr>
        <w:t>Smlouvy</w:t>
      </w:r>
      <w:r w:rsidRPr="0024624D">
        <w:rPr>
          <w:rFonts w:cstheme="minorHAnsi"/>
        </w:rPr>
        <w:t>.</w:t>
      </w:r>
    </w:p>
    <w:p w:rsidR="000F3C45" w:rsidRPr="0024624D" w:rsidRDefault="000F3C45" w:rsidP="00587CF8">
      <w:pPr>
        <w:numPr>
          <w:ilvl w:val="1"/>
          <w:numId w:val="5"/>
        </w:numPr>
        <w:spacing w:after="120" w:line="240" w:lineRule="auto"/>
        <w:ind w:left="567" w:hanging="567"/>
        <w:jc w:val="both"/>
        <w:rPr>
          <w:rFonts w:cstheme="minorHAnsi"/>
        </w:rPr>
      </w:pPr>
      <w:r w:rsidRPr="0024624D">
        <w:rPr>
          <w:rFonts w:cstheme="minorHAnsi"/>
        </w:rPr>
        <w:t xml:space="preserve">Kupní cena KLP uvedená v ceníku zahrnuje veškeré náklady Prodávajícího související s plněním předmětu této Smlouvy (zejména dopravné a balné). K cenám uvedeným v ceníku bude připočítána příslušná DPH. </w:t>
      </w:r>
    </w:p>
    <w:p w:rsidR="000F3C45" w:rsidRPr="0024624D" w:rsidRDefault="000F3C45" w:rsidP="000F3C45">
      <w:pPr>
        <w:numPr>
          <w:ilvl w:val="1"/>
          <w:numId w:val="5"/>
        </w:numPr>
        <w:spacing w:after="0" w:line="240" w:lineRule="auto"/>
        <w:ind w:left="567" w:hanging="567"/>
        <w:jc w:val="both"/>
        <w:rPr>
          <w:rFonts w:cstheme="minorHAnsi"/>
        </w:rPr>
      </w:pPr>
      <w:r w:rsidRPr="0024624D">
        <w:rPr>
          <w:rFonts w:cstheme="minorHAnsi"/>
        </w:rPr>
        <w:t>Cenami uvedenými v ceníku jsou smluvní strany vázány při plnění dle této Smlouvy.</w:t>
      </w:r>
    </w:p>
    <w:p w:rsidR="000F3C45" w:rsidRPr="0024624D" w:rsidRDefault="000F3C45" w:rsidP="000F3C45">
      <w:pPr>
        <w:pStyle w:val="Nadpis4"/>
        <w:rPr>
          <w:rFonts w:asciiTheme="minorHAnsi" w:hAnsiTheme="minorHAnsi" w:cstheme="minorHAnsi"/>
          <w:color w:val="auto"/>
        </w:rPr>
      </w:pPr>
    </w:p>
    <w:p w:rsidR="000F3C45" w:rsidRPr="0024624D" w:rsidRDefault="000F3C45" w:rsidP="000F3C45">
      <w:pPr>
        <w:pStyle w:val="Smlouva"/>
        <w:numPr>
          <w:ilvl w:val="0"/>
          <w:numId w:val="5"/>
        </w:numPr>
        <w:spacing w:before="240" w:after="120"/>
        <w:jc w:val="center"/>
        <w:rPr>
          <w:rFonts w:asciiTheme="minorHAnsi" w:hAnsiTheme="minorHAnsi" w:cstheme="minorHAnsi"/>
          <w:b/>
          <w:sz w:val="22"/>
          <w:szCs w:val="22"/>
        </w:rPr>
      </w:pPr>
    </w:p>
    <w:p w:rsidR="000F3C45" w:rsidRPr="0024624D" w:rsidRDefault="000F3C45" w:rsidP="000F3C45">
      <w:pPr>
        <w:spacing w:after="120"/>
        <w:jc w:val="center"/>
        <w:rPr>
          <w:rFonts w:cstheme="minorHAnsi"/>
        </w:rPr>
      </w:pPr>
      <w:r w:rsidRPr="0024624D">
        <w:rPr>
          <w:rFonts w:cstheme="minorHAnsi"/>
          <w:b/>
        </w:rPr>
        <w:t>Fakturace a platební podmínky</w:t>
      </w:r>
    </w:p>
    <w:p w:rsidR="000F3C45" w:rsidRPr="0024624D" w:rsidRDefault="000F3C45" w:rsidP="000F3C45">
      <w:pPr>
        <w:numPr>
          <w:ilvl w:val="1"/>
          <w:numId w:val="5"/>
        </w:numPr>
        <w:spacing w:after="120" w:line="240" w:lineRule="auto"/>
        <w:ind w:left="567" w:hanging="567"/>
        <w:jc w:val="both"/>
        <w:rPr>
          <w:rFonts w:cstheme="minorHAnsi"/>
        </w:rPr>
      </w:pPr>
      <w:r w:rsidRPr="0024624D">
        <w:rPr>
          <w:rFonts w:cstheme="minorHAnsi"/>
        </w:rPr>
        <w:t xml:space="preserve">Kupující se zavazuje uhradit Prodávajícímu cenu stanovenou v čl. </w:t>
      </w:r>
      <w:r w:rsidR="006E2E9E" w:rsidRPr="0024624D">
        <w:rPr>
          <w:rFonts w:cstheme="minorHAnsi"/>
        </w:rPr>
        <w:t xml:space="preserve">3 </w:t>
      </w:r>
      <w:proofErr w:type="gramStart"/>
      <w:r w:rsidRPr="0024624D">
        <w:rPr>
          <w:rFonts w:cstheme="minorHAnsi"/>
        </w:rPr>
        <w:t>této</w:t>
      </w:r>
      <w:proofErr w:type="gramEnd"/>
      <w:r w:rsidRPr="0024624D">
        <w:rPr>
          <w:rFonts w:cstheme="minorHAnsi"/>
        </w:rPr>
        <w:t xml:space="preserve"> Smlouvy na základě daňového dokladu (faktury) vystaveného Prodávajícím. Faktury budou Kupujícímu předávány spolu s KLP </w:t>
      </w:r>
      <w:r w:rsidRPr="0024624D">
        <w:rPr>
          <w:rFonts w:cstheme="minorHAnsi"/>
        </w:rPr>
        <w:br/>
        <w:t xml:space="preserve">a Kupující je povinen potvrzovat jejich převzetí svým podpisem (resp. podpisem osoby oprávněné jednat za Kupujícího). Faktura musí obsahovat veškeré náležitosti daňového a účetního dokladu stanovené zákonem č. 235/2004 Sb., o DPH, a zákonem č. 563/1991 Sb., o účetnictví, ve znění jejich pozdějších změn. Přílohou faktury musí být dodací list. </w:t>
      </w:r>
    </w:p>
    <w:p w:rsidR="000F3C45" w:rsidRPr="0024624D" w:rsidRDefault="000F3C45" w:rsidP="000F3C45">
      <w:pPr>
        <w:numPr>
          <w:ilvl w:val="1"/>
          <w:numId w:val="5"/>
        </w:numPr>
        <w:spacing w:after="120" w:line="240" w:lineRule="auto"/>
        <w:ind w:left="567" w:hanging="567"/>
        <w:jc w:val="both"/>
        <w:rPr>
          <w:rFonts w:cstheme="minorHAnsi"/>
        </w:rPr>
      </w:pPr>
      <w:r w:rsidRPr="0024624D">
        <w:rPr>
          <w:rFonts w:cstheme="minorHAnsi"/>
        </w:rPr>
        <w:t>Splatnost faktury činí 30 dní od data vystavení faktury. Smluvní strany se dohodly, že závazek k úhradě faktury je splněn dnem, kdy byla příslušná částka připsána ve prospěch účtu Prodávajícího.</w:t>
      </w:r>
    </w:p>
    <w:p w:rsidR="000F3C45" w:rsidRPr="0024624D" w:rsidRDefault="000F3C45" w:rsidP="000F3C45">
      <w:pPr>
        <w:numPr>
          <w:ilvl w:val="1"/>
          <w:numId w:val="5"/>
        </w:numPr>
        <w:spacing w:after="120" w:line="240" w:lineRule="auto"/>
        <w:ind w:left="567" w:hanging="567"/>
        <w:jc w:val="both"/>
        <w:rPr>
          <w:rFonts w:cstheme="minorHAnsi"/>
        </w:rPr>
      </w:pPr>
      <w:r w:rsidRPr="0024624D">
        <w:rPr>
          <w:rFonts w:cstheme="minorHAnsi"/>
        </w:rPr>
        <w:t>Je-li Kupující v prodlení s úhradou plateb podle této Smlouvy, je Prodávající oprávněn požadovat od Kupujícího úrok z prodlení ve výši 0,1 % z neuhrazené dlužné částky za každý (byť i započatý) den prodlení.</w:t>
      </w:r>
    </w:p>
    <w:p w:rsidR="000F3C45" w:rsidRPr="0024624D" w:rsidRDefault="000F3C45" w:rsidP="000F3C45">
      <w:pPr>
        <w:pStyle w:val="Smlouva"/>
        <w:numPr>
          <w:ilvl w:val="0"/>
          <w:numId w:val="5"/>
        </w:numPr>
        <w:spacing w:before="240" w:after="120"/>
        <w:jc w:val="center"/>
        <w:rPr>
          <w:rFonts w:asciiTheme="minorHAnsi" w:hAnsiTheme="minorHAnsi" w:cstheme="minorHAnsi"/>
          <w:b/>
          <w:sz w:val="22"/>
          <w:szCs w:val="22"/>
        </w:rPr>
      </w:pPr>
    </w:p>
    <w:p w:rsidR="000F3C45" w:rsidRPr="0024624D" w:rsidRDefault="000F3C45" w:rsidP="000F3C45">
      <w:pPr>
        <w:pStyle w:val="Smlouva"/>
        <w:tabs>
          <w:tab w:val="clear" w:pos="1440"/>
        </w:tabs>
        <w:spacing w:after="120"/>
        <w:jc w:val="center"/>
        <w:rPr>
          <w:rFonts w:asciiTheme="minorHAnsi" w:hAnsiTheme="minorHAnsi" w:cstheme="minorHAnsi"/>
          <w:b/>
          <w:sz w:val="22"/>
          <w:szCs w:val="22"/>
        </w:rPr>
      </w:pPr>
      <w:r w:rsidRPr="0024624D">
        <w:rPr>
          <w:rFonts w:asciiTheme="minorHAnsi" w:hAnsiTheme="minorHAnsi" w:cstheme="minorHAnsi"/>
          <w:b/>
          <w:bCs/>
          <w:sz w:val="22"/>
          <w:szCs w:val="22"/>
        </w:rPr>
        <w:lastRenderedPageBreak/>
        <w:t>Záruka za plnění, odpovědnost za škodu</w:t>
      </w:r>
    </w:p>
    <w:p w:rsidR="000F3C45" w:rsidRPr="0024624D" w:rsidRDefault="000F3C45" w:rsidP="000F3C45">
      <w:pPr>
        <w:pStyle w:val="odstavecslovan1"/>
        <w:numPr>
          <w:ilvl w:val="1"/>
          <w:numId w:val="9"/>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rPr>
        <w:t>Nebezpečí škody na KLP přechází na Kupujícího a Kupující nabývá vlastnické právo ke KLP okamžikem předání KLP.</w:t>
      </w:r>
    </w:p>
    <w:p w:rsidR="000F3C45" w:rsidRPr="0024624D" w:rsidRDefault="000F3C45" w:rsidP="000F3C45">
      <w:pPr>
        <w:pStyle w:val="odstavecslovan1"/>
        <w:numPr>
          <w:ilvl w:val="1"/>
          <w:numId w:val="9"/>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rPr>
        <w:t xml:space="preserve">Prodávající se zavazuje, že dodané KLP bude odpovídat požadavkům právních předpisů. </w:t>
      </w:r>
    </w:p>
    <w:p w:rsidR="000F3C45" w:rsidRPr="0024624D" w:rsidRDefault="000F3C45" w:rsidP="000F3C45">
      <w:pPr>
        <w:pStyle w:val="odstavecslovan1"/>
        <w:numPr>
          <w:ilvl w:val="1"/>
          <w:numId w:val="9"/>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rPr>
        <w:t xml:space="preserve">Prodávající se zavazuje, že dodané KLP bude mít vlastnosti (jakost, obsah účinných látek) v souladu </w:t>
      </w:r>
      <w:r w:rsidRPr="0024624D">
        <w:rPr>
          <w:rFonts w:asciiTheme="minorHAnsi" w:hAnsiTheme="minorHAnsi" w:cstheme="minorHAnsi"/>
          <w:sz w:val="22"/>
          <w:szCs w:val="22"/>
        </w:rPr>
        <w:br/>
        <w:t xml:space="preserve">s relevantními právními předpisy po celou dobu své použitelnosti. </w:t>
      </w:r>
    </w:p>
    <w:p w:rsidR="000F3C45" w:rsidRPr="0024624D" w:rsidRDefault="000F3C45" w:rsidP="000F3C45">
      <w:pPr>
        <w:pStyle w:val="odstavecslovan1"/>
        <w:numPr>
          <w:ilvl w:val="1"/>
          <w:numId w:val="9"/>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rPr>
        <w:t>Smluvní strany se dohodly, že pokud Kupující bude uplatňovat nárok ze záruky, bude tak činit prostřednictvím Distributora v souladu s aktuál</w:t>
      </w:r>
      <w:r w:rsidR="00C7045F" w:rsidRPr="0024624D">
        <w:rPr>
          <w:rFonts w:asciiTheme="minorHAnsi" w:hAnsiTheme="minorHAnsi" w:cstheme="minorHAnsi"/>
          <w:sz w:val="22"/>
          <w:szCs w:val="22"/>
        </w:rPr>
        <w:t>n</w:t>
      </w:r>
      <w:r w:rsidRPr="0024624D">
        <w:rPr>
          <w:rFonts w:asciiTheme="minorHAnsi" w:hAnsiTheme="minorHAnsi" w:cstheme="minorHAnsi"/>
          <w:sz w:val="22"/>
          <w:szCs w:val="22"/>
        </w:rPr>
        <w:t>ím zněním reklamačního řádu. Reklamační řád ve znění aktuálním k datu podpisu Smlouvy je zasílán Kupujícímu spolu s uzavřenou Smlouvou. Kupující je při reklamaci KLP povinen vyplnit a Distributorovi předat reklamační protokol, na základě kterého bude Distributorem Kupujícímu vystaven reklamační list. Kupující je rovněž povinen poskytnout veškerou potřebnou součinnost k tomu, aby reklamované KLP mohlo být obratem zpětně odebráno Distributorem. Na takovéto předání se rovněž vztahuje odst.</w:t>
      </w:r>
      <w:r w:rsidR="00587CF8" w:rsidRPr="0024624D">
        <w:rPr>
          <w:rFonts w:asciiTheme="minorHAnsi" w:hAnsiTheme="minorHAnsi" w:cstheme="minorHAnsi"/>
          <w:sz w:val="22"/>
          <w:szCs w:val="22"/>
        </w:rPr>
        <w:t xml:space="preserve"> </w:t>
      </w:r>
      <w:r w:rsidRPr="0024624D">
        <w:rPr>
          <w:rFonts w:asciiTheme="minorHAnsi" w:hAnsiTheme="minorHAnsi" w:cstheme="minorHAnsi"/>
          <w:sz w:val="22"/>
          <w:szCs w:val="22"/>
        </w:rPr>
        <w:t>2.</w:t>
      </w:r>
      <w:r w:rsidR="006E2E9E" w:rsidRPr="0024624D">
        <w:rPr>
          <w:rFonts w:asciiTheme="minorHAnsi" w:hAnsiTheme="minorHAnsi" w:cstheme="minorHAnsi"/>
          <w:sz w:val="22"/>
          <w:szCs w:val="22"/>
        </w:rPr>
        <w:t>0</w:t>
      </w:r>
      <w:r w:rsidRPr="0024624D">
        <w:rPr>
          <w:rFonts w:asciiTheme="minorHAnsi" w:hAnsiTheme="minorHAnsi" w:cstheme="minorHAnsi"/>
          <w:sz w:val="22"/>
          <w:szCs w:val="22"/>
        </w:rPr>
        <w:t>3 této Smlouvy. Prodávající je povinen reklamaci vyřídit nejpozději do 30 dnů od doručení reklamačního protokolu a zpětného převzetí reklamovaného KLP (pro začátek běhu lhůty musí být splněny obě podmínky).</w:t>
      </w:r>
    </w:p>
    <w:p w:rsidR="000F3C45" w:rsidRPr="0024624D" w:rsidRDefault="000F3C45" w:rsidP="000F3C45">
      <w:pPr>
        <w:pStyle w:val="odstavecslovan1"/>
        <w:numPr>
          <w:ilvl w:val="1"/>
          <w:numId w:val="9"/>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rPr>
        <w:t xml:space="preserve">Prodávající se zavazuje Reklamační řád zveřejnit na svých webových stránkách </w:t>
      </w:r>
      <w:hyperlink r:id="rId14" w:history="1">
        <w:r w:rsidRPr="0024624D">
          <w:rPr>
            <w:rStyle w:val="Hypertextovodkaz"/>
            <w:rFonts w:asciiTheme="minorHAnsi" w:hAnsiTheme="minorHAnsi" w:cstheme="minorHAnsi"/>
            <w:color w:val="auto"/>
            <w:sz w:val="22"/>
            <w:szCs w:val="22"/>
          </w:rPr>
          <w:t>www.sukl.cz</w:t>
        </w:r>
      </w:hyperlink>
      <w:r w:rsidRPr="0024624D">
        <w:rPr>
          <w:rFonts w:asciiTheme="minorHAnsi" w:hAnsiTheme="minorHAnsi" w:cstheme="minorHAnsi"/>
          <w:sz w:val="22"/>
          <w:szCs w:val="22"/>
        </w:rPr>
        <w:t xml:space="preserve">, a to vždy v aktuálním znění. Prodávající je oprávněn reklamační řád jednostranně měnit, Kupující bere na vědomí a je srozuměn s tím, že veškeré změny Reklamačního řádu nejsou změnami této </w:t>
      </w:r>
      <w:r w:rsidR="006E2E9E" w:rsidRPr="0024624D">
        <w:rPr>
          <w:rFonts w:asciiTheme="minorHAnsi" w:hAnsiTheme="minorHAnsi" w:cstheme="minorHAnsi"/>
          <w:sz w:val="22"/>
          <w:szCs w:val="22"/>
        </w:rPr>
        <w:t>Smlouvy</w:t>
      </w:r>
      <w:r w:rsidRPr="0024624D">
        <w:rPr>
          <w:rFonts w:asciiTheme="minorHAnsi" w:hAnsiTheme="minorHAnsi" w:cstheme="minorHAnsi"/>
          <w:sz w:val="22"/>
          <w:szCs w:val="22"/>
        </w:rPr>
        <w:t>. Kupující se zavazuje při reklamaci postupovat podle znění Reklamačního řádu aktuálního k datu reklamace</w:t>
      </w:r>
      <w:r w:rsidR="00587CF8" w:rsidRPr="0024624D">
        <w:rPr>
          <w:rFonts w:asciiTheme="minorHAnsi" w:hAnsiTheme="minorHAnsi" w:cstheme="minorHAnsi"/>
          <w:sz w:val="22"/>
          <w:szCs w:val="22"/>
        </w:rPr>
        <w:t>.</w:t>
      </w:r>
    </w:p>
    <w:p w:rsidR="000F3C45" w:rsidRPr="0024624D" w:rsidRDefault="000F3C45" w:rsidP="000F3C45">
      <w:pPr>
        <w:pStyle w:val="odstavecslovan1"/>
        <w:numPr>
          <w:ilvl w:val="1"/>
          <w:numId w:val="9"/>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rPr>
        <w:t>Bude-li na základě reklamačního řízení Prodávajícím Kupujícímu vystaven opravný daňový doklad, je Kupující při jeho převzetí povinen opatřit jeho stejnopis datem, svým razítkem a podpisem (resp. podpisem osoby oprávněné zastupovat Kupujícího) a předat jej Prodávajícímu prostřednictvím Distributora). Daňový doklad musí splňovat náležitosti uvedené v odst.</w:t>
      </w:r>
      <w:r w:rsidR="00587CF8" w:rsidRPr="0024624D">
        <w:rPr>
          <w:rFonts w:asciiTheme="minorHAnsi" w:hAnsiTheme="minorHAnsi" w:cstheme="minorHAnsi"/>
          <w:sz w:val="22"/>
          <w:szCs w:val="22"/>
        </w:rPr>
        <w:t xml:space="preserve"> </w:t>
      </w:r>
      <w:r w:rsidRPr="0024624D">
        <w:rPr>
          <w:rFonts w:asciiTheme="minorHAnsi" w:hAnsiTheme="minorHAnsi" w:cstheme="minorHAnsi"/>
          <w:sz w:val="22"/>
          <w:szCs w:val="22"/>
        </w:rPr>
        <w:t xml:space="preserve">4.01 této </w:t>
      </w:r>
      <w:r w:rsidR="006E2E9E" w:rsidRPr="0024624D">
        <w:rPr>
          <w:rFonts w:asciiTheme="minorHAnsi" w:hAnsiTheme="minorHAnsi" w:cstheme="minorHAnsi"/>
          <w:sz w:val="22"/>
          <w:szCs w:val="22"/>
        </w:rPr>
        <w:t>Smlouvy</w:t>
      </w:r>
      <w:r w:rsidRPr="0024624D">
        <w:rPr>
          <w:rFonts w:asciiTheme="minorHAnsi" w:hAnsiTheme="minorHAnsi" w:cstheme="minorHAnsi"/>
          <w:sz w:val="22"/>
          <w:szCs w:val="22"/>
        </w:rPr>
        <w:t xml:space="preserve">. </w:t>
      </w:r>
    </w:p>
    <w:p w:rsidR="000F3C45" w:rsidRPr="0024624D" w:rsidRDefault="000F3C45" w:rsidP="000F3C45">
      <w:pPr>
        <w:rPr>
          <w:rFonts w:cstheme="minorHAnsi"/>
        </w:rPr>
      </w:pPr>
    </w:p>
    <w:p w:rsidR="000F3C45" w:rsidRPr="0024624D" w:rsidRDefault="000F3C45" w:rsidP="000F3C45">
      <w:pPr>
        <w:pStyle w:val="Smlouva"/>
        <w:numPr>
          <w:ilvl w:val="0"/>
          <w:numId w:val="5"/>
        </w:numPr>
        <w:spacing w:before="240" w:after="120"/>
        <w:jc w:val="center"/>
        <w:rPr>
          <w:rFonts w:asciiTheme="minorHAnsi" w:hAnsiTheme="minorHAnsi" w:cstheme="minorHAnsi"/>
          <w:b/>
          <w:sz w:val="22"/>
          <w:szCs w:val="22"/>
        </w:rPr>
      </w:pPr>
    </w:p>
    <w:p w:rsidR="000F3C45" w:rsidRPr="0024624D" w:rsidRDefault="000F3C45" w:rsidP="000F3C45">
      <w:pPr>
        <w:spacing w:after="120"/>
        <w:jc w:val="center"/>
        <w:rPr>
          <w:rFonts w:cstheme="minorHAnsi"/>
          <w:b/>
        </w:rPr>
      </w:pPr>
      <w:r w:rsidRPr="0024624D">
        <w:rPr>
          <w:rFonts w:cstheme="minorHAnsi"/>
          <w:b/>
        </w:rPr>
        <w:t>Ochrana důvěrných informací</w:t>
      </w:r>
    </w:p>
    <w:p w:rsidR="000F3C45" w:rsidRPr="0024624D" w:rsidRDefault="000F3C45" w:rsidP="000F3C45">
      <w:pPr>
        <w:pStyle w:val="Odstavecseseznamem"/>
        <w:tabs>
          <w:tab w:val="left" w:pos="567"/>
        </w:tabs>
        <w:ind w:left="0"/>
        <w:jc w:val="both"/>
        <w:outlineLvl w:val="1"/>
        <w:rPr>
          <w:rFonts w:cstheme="minorHAnsi"/>
          <w:noProof/>
          <w:vanish/>
        </w:rPr>
      </w:pPr>
    </w:p>
    <w:p w:rsidR="000F3C45" w:rsidRPr="0024624D" w:rsidRDefault="000F3C45" w:rsidP="000F3C45">
      <w:pPr>
        <w:pStyle w:val="odstavecslovan1"/>
        <w:numPr>
          <w:ilvl w:val="1"/>
          <w:numId w:val="5"/>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rPr>
        <w:t>Kupující je povinen zachovávat mlčenlivost o všech skutečnostech, o kterých se dozví při plnění této Smlouvy</w:t>
      </w:r>
      <w:r w:rsidR="005E73C8">
        <w:rPr>
          <w:rFonts w:asciiTheme="minorHAnsi" w:hAnsiTheme="minorHAnsi" w:cstheme="minorHAnsi"/>
          <w:sz w:val="22"/>
          <w:szCs w:val="22"/>
        </w:rPr>
        <w:t>,</w:t>
      </w:r>
      <w:r w:rsidRPr="0024624D">
        <w:rPr>
          <w:rFonts w:asciiTheme="minorHAnsi" w:hAnsiTheme="minorHAnsi" w:cstheme="minorHAnsi"/>
          <w:sz w:val="22"/>
          <w:szCs w:val="22"/>
        </w:rPr>
        <w:t xml:space="preserve"> a které nejsou právním předpisem určeny ke zveřejnění nebo nejsou obecně známé. Kupující se také zavazuje neumožnit žádné osobě, aby mohla zpřístupnit důvěrné informace neoprávněným třetím osobám, pokud tato Smlouva nestanoví jinak. S informacemi poskytnutými Prodávajícím (resp. Distributorem) Kupujícímu je povinen Kupující nakládat jako s důvěrnými informacemi.</w:t>
      </w:r>
    </w:p>
    <w:p w:rsidR="000F3C45" w:rsidRPr="0024624D" w:rsidRDefault="000F3C45" w:rsidP="000F3C45">
      <w:pPr>
        <w:pStyle w:val="odstavecslovan1"/>
        <w:numPr>
          <w:ilvl w:val="0"/>
          <w:numId w:val="0"/>
        </w:numPr>
        <w:spacing w:before="0"/>
        <w:ind w:left="567"/>
        <w:rPr>
          <w:rFonts w:asciiTheme="minorHAnsi" w:hAnsiTheme="minorHAnsi" w:cstheme="minorHAnsi"/>
          <w:sz w:val="22"/>
          <w:szCs w:val="22"/>
        </w:rPr>
      </w:pPr>
      <w:r w:rsidRPr="0024624D">
        <w:rPr>
          <w:rFonts w:asciiTheme="minorHAnsi" w:hAnsiTheme="minorHAnsi" w:cstheme="minorHAnsi"/>
          <w:sz w:val="22"/>
          <w:szCs w:val="22"/>
        </w:rPr>
        <w:t>Za důvěrné informace se pro účely této Smlouvy nepovažují:</w:t>
      </w:r>
    </w:p>
    <w:p w:rsidR="000F3C45" w:rsidRPr="0024624D" w:rsidRDefault="000F3C45" w:rsidP="000F3C45">
      <w:pPr>
        <w:pStyle w:val="Nadpis3"/>
        <w:keepLines w:val="0"/>
        <w:widowControl w:val="0"/>
        <w:numPr>
          <w:ilvl w:val="2"/>
          <w:numId w:val="5"/>
        </w:numPr>
        <w:tabs>
          <w:tab w:val="clear" w:pos="720"/>
          <w:tab w:val="num" w:pos="1134"/>
        </w:tabs>
        <w:autoSpaceDE w:val="0"/>
        <w:autoSpaceDN w:val="0"/>
        <w:adjustRightInd w:val="0"/>
        <w:spacing w:before="0" w:line="240" w:lineRule="auto"/>
        <w:ind w:left="1134" w:hanging="567"/>
        <w:rPr>
          <w:rFonts w:asciiTheme="minorHAnsi" w:hAnsiTheme="minorHAnsi" w:cstheme="minorHAnsi"/>
          <w:b w:val="0"/>
          <w:color w:val="auto"/>
        </w:rPr>
      </w:pPr>
      <w:r w:rsidRPr="0024624D">
        <w:rPr>
          <w:rFonts w:asciiTheme="minorHAnsi" w:hAnsiTheme="minorHAnsi" w:cstheme="minorHAnsi"/>
          <w:b w:val="0"/>
          <w:color w:val="auto"/>
        </w:rPr>
        <w:t>informace, které se staly veřejně přístupnými veřejnosti jinak než následkem jejich zpřístupnění Kupujícím;</w:t>
      </w:r>
    </w:p>
    <w:p w:rsidR="000F3C45" w:rsidRPr="0024624D" w:rsidRDefault="000F3C45" w:rsidP="000F3C45">
      <w:pPr>
        <w:pStyle w:val="Nadpis3"/>
        <w:keepLines w:val="0"/>
        <w:widowControl w:val="0"/>
        <w:numPr>
          <w:ilvl w:val="2"/>
          <w:numId w:val="5"/>
        </w:numPr>
        <w:tabs>
          <w:tab w:val="clear" w:pos="720"/>
          <w:tab w:val="num" w:pos="1134"/>
        </w:tabs>
        <w:autoSpaceDE w:val="0"/>
        <w:autoSpaceDN w:val="0"/>
        <w:adjustRightInd w:val="0"/>
        <w:spacing w:before="0" w:after="120" w:line="240" w:lineRule="auto"/>
        <w:ind w:left="1134" w:hanging="567"/>
        <w:jc w:val="both"/>
        <w:rPr>
          <w:rFonts w:asciiTheme="minorHAnsi" w:hAnsiTheme="minorHAnsi" w:cstheme="minorHAnsi"/>
          <w:b w:val="0"/>
          <w:color w:val="auto"/>
        </w:rPr>
      </w:pPr>
      <w:r w:rsidRPr="0024624D">
        <w:rPr>
          <w:rFonts w:asciiTheme="minorHAnsi" w:hAnsiTheme="minorHAnsi" w:cstheme="minorHAnsi"/>
          <w:b w:val="0"/>
          <w:color w:val="auto"/>
        </w:rPr>
        <w:t>informace, které Kupující získá z jiného zdroje než od Prodávajícího či Distributora, které jsou jejich poskytovatelem označené za veřejné.</w:t>
      </w:r>
    </w:p>
    <w:p w:rsidR="000F3C45" w:rsidRPr="0024624D" w:rsidRDefault="000F3C45" w:rsidP="000F3C45">
      <w:pPr>
        <w:pStyle w:val="odstavecslovan1"/>
        <w:numPr>
          <w:ilvl w:val="1"/>
          <w:numId w:val="5"/>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rPr>
        <w:t xml:space="preserve">Kupující se zavazuje použít důvěrné informace výhradně za účelem splnění svých závazků vyplývajících </w:t>
      </w:r>
      <w:r w:rsidR="00C0599B" w:rsidRPr="0024624D">
        <w:rPr>
          <w:rFonts w:asciiTheme="minorHAnsi" w:hAnsiTheme="minorHAnsi" w:cstheme="minorHAnsi"/>
          <w:sz w:val="22"/>
          <w:szCs w:val="22"/>
        </w:rPr>
        <w:br/>
      </w:r>
      <w:r w:rsidRPr="0024624D">
        <w:rPr>
          <w:rFonts w:asciiTheme="minorHAnsi" w:hAnsiTheme="minorHAnsi" w:cstheme="minorHAnsi"/>
          <w:sz w:val="22"/>
          <w:szCs w:val="22"/>
        </w:rPr>
        <w:t xml:space="preserve">z této Smlouvy. Kupující se dále zavazuje, že on ani jiná osoba, která bude Prodávajícím seznámena </w:t>
      </w:r>
      <w:r w:rsidR="00C0599B" w:rsidRPr="0024624D">
        <w:rPr>
          <w:rFonts w:asciiTheme="minorHAnsi" w:hAnsiTheme="minorHAnsi" w:cstheme="minorHAnsi"/>
          <w:sz w:val="22"/>
          <w:szCs w:val="22"/>
        </w:rPr>
        <w:br/>
      </w:r>
      <w:r w:rsidRPr="0024624D">
        <w:rPr>
          <w:rFonts w:asciiTheme="minorHAnsi" w:hAnsiTheme="minorHAnsi" w:cstheme="minorHAnsi"/>
          <w:sz w:val="22"/>
          <w:szCs w:val="22"/>
        </w:rPr>
        <w:t>s důvěrnými informacemi v souladu s touto Smlouvou, je nezpřístupní žádné třetí osobě vyjma případů, kdy:</w:t>
      </w:r>
    </w:p>
    <w:p w:rsidR="000F3C45" w:rsidRPr="0024624D" w:rsidRDefault="000F3C45" w:rsidP="000F3C45">
      <w:pPr>
        <w:numPr>
          <w:ilvl w:val="0"/>
          <w:numId w:val="8"/>
        </w:numPr>
        <w:spacing w:after="0" w:line="240" w:lineRule="auto"/>
        <w:ind w:left="993" w:hanging="426"/>
        <w:jc w:val="both"/>
        <w:rPr>
          <w:rFonts w:cstheme="minorHAnsi"/>
        </w:rPr>
      </w:pPr>
      <w:r w:rsidRPr="0024624D">
        <w:rPr>
          <w:rFonts w:cstheme="minorHAnsi"/>
        </w:rPr>
        <w:t>jde o zpřístupnění důvěrných informací osobám, pro které je přístup k těmto informacím nezbytný za účelem splnění závazků Kupujícího vyplývajících z této Smlouvy;</w:t>
      </w:r>
    </w:p>
    <w:p w:rsidR="000F3C45" w:rsidRPr="0024624D" w:rsidRDefault="000F3C45" w:rsidP="000F3C45">
      <w:pPr>
        <w:numPr>
          <w:ilvl w:val="0"/>
          <w:numId w:val="8"/>
        </w:numPr>
        <w:tabs>
          <w:tab w:val="num" w:pos="993"/>
        </w:tabs>
        <w:spacing w:after="0" w:line="240" w:lineRule="auto"/>
        <w:ind w:left="993" w:hanging="426"/>
        <w:jc w:val="both"/>
        <w:rPr>
          <w:rFonts w:cstheme="minorHAnsi"/>
        </w:rPr>
      </w:pPr>
      <w:r w:rsidRPr="0024624D">
        <w:rPr>
          <w:rFonts w:cstheme="minorHAnsi"/>
        </w:rPr>
        <w:t>jde o zpřístupnění důvěrných informací s předchozím písemným souhlasem Prodávajícího;</w:t>
      </w:r>
    </w:p>
    <w:p w:rsidR="000F3C45" w:rsidRPr="0024624D" w:rsidRDefault="000F3C45" w:rsidP="000F3C45">
      <w:pPr>
        <w:numPr>
          <w:ilvl w:val="0"/>
          <w:numId w:val="8"/>
        </w:numPr>
        <w:tabs>
          <w:tab w:val="num" w:pos="993"/>
        </w:tabs>
        <w:spacing w:after="120" w:line="240" w:lineRule="auto"/>
        <w:ind w:left="992" w:hanging="425"/>
        <w:jc w:val="both"/>
        <w:rPr>
          <w:rFonts w:cstheme="minorHAnsi"/>
        </w:rPr>
      </w:pPr>
      <w:r w:rsidRPr="0024624D">
        <w:rPr>
          <w:rFonts w:cstheme="minorHAnsi"/>
        </w:rPr>
        <w:lastRenderedPageBreak/>
        <w:t>tak stanoví obecně závazný právní předpis nebo je dána taková povinnost pravomocným a zákonným rozhodnutím příslušného orgánu vydaným na základě jeho zákonného zmocnění. Takovou skutečnost je Kupující povinen na výzvu Prodávajícího bez zbytečného odkladu prokázat.</w:t>
      </w:r>
    </w:p>
    <w:p w:rsidR="000F3C45" w:rsidRPr="0024624D" w:rsidRDefault="000F3C45" w:rsidP="000F3C45">
      <w:pPr>
        <w:pStyle w:val="odstavecslovan1"/>
        <w:numPr>
          <w:ilvl w:val="1"/>
          <w:numId w:val="5"/>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rPr>
        <w:t>Kupující se dále zavazuje zajistit i ochranu důvěrných informací proti jejich neoprávněnému získání třetími osobami. V případě, že Kupující bude mít důvodné podezření, že došlo k neoprávněnému zpřístupnění (získání) důvěrných materiálů, je povinen neprodleně o této skutečnosti informovat Prodávajícího.</w:t>
      </w:r>
    </w:p>
    <w:p w:rsidR="000F3C45" w:rsidRPr="0024624D" w:rsidRDefault="000F3C45" w:rsidP="000F3C45">
      <w:pPr>
        <w:pStyle w:val="odstavecslovan1"/>
        <w:numPr>
          <w:ilvl w:val="1"/>
          <w:numId w:val="5"/>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rPr>
        <w:t>Kupující se zavazuje zavázat touto povinností mlčenlivosti bez zbytečného odkladu i všechny své pracovníky.</w:t>
      </w:r>
    </w:p>
    <w:p w:rsidR="000F3C45" w:rsidRPr="0024624D" w:rsidRDefault="000F3C45" w:rsidP="000F3C45">
      <w:pPr>
        <w:pStyle w:val="odstavecslovan1"/>
        <w:numPr>
          <w:ilvl w:val="1"/>
          <w:numId w:val="5"/>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rPr>
        <w:t xml:space="preserve">Prodávající je oprávněn kdykoliv po dobu účinnosti této Smlouvy i po skončení její účinnosti uveřejnit tuto Smlouvu nebo její část i informace vztahující se k jejímu plnění, což Kupující bere na vědomí </w:t>
      </w:r>
      <w:r w:rsidR="00C0599B" w:rsidRPr="0024624D">
        <w:rPr>
          <w:rFonts w:asciiTheme="minorHAnsi" w:hAnsiTheme="minorHAnsi" w:cstheme="minorHAnsi"/>
          <w:sz w:val="22"/>
          <w:szCs w:val="22"/>
        </w:rPr>
        <w:br/>
      </w:r>
      <w:r w:rsidRPr="0024624D">
        <w:rPr>
          <w:rFonts w:asciiTheme="minorHAnsi" w:hAnsiTheme="minorHAnsi" w:cstheme="minorHAnsi"/>
          <w:sz w:val="22"/>
          <w:szCs w:val="22"/>
        </w:rPr>
        <w:t>a  souhlasí s tím.</w:t>
      </w:r>
    </w:p>
    <w:p w:rsidR="000F3C45" w:rsidRPr="0024624D" w:rsidRDefault="000F3C45" w:rsidP="000F3C45">
      <w:pPr>
        <w:rPr>
          <w:rFonts w:cstheme="minorHAnsi"/>
        </w:rPr>
      </w:pPr>
    </w:p>
    <w:p w:rsidR="000F3C45" w:rsidRPr="0024624D" w:rsidRDefault="000F3C45" w:rsidP="000F3C45">
      <w:pPr>
        <w:pStyle w:val="Smlouva"/>
        <w:numPr>
          <w:ilvl w:val="0"/>
          <w:numId w:val="5"/>
        </w:numPr>
        <w:spacing w:before="240" w:after="120"/>
        <w:jc w:val="center"/>
        <w:rPr>
          <w:rFonts w:asciiTheme="minorHAnsi" w:hAnsiTheme="minorHAnsi" w:cstheme="minorHAnsi"/>
          <w:sz w:val="22"/>
          <w:szCs w:val="22"/>
        </w:rPr>
      </w:pPr>
    </w:p>
    <w:p w:rsidR="000F3C45" w:rsidRPr="0024624D" w:rsidRDefault="000F3C45" w:rsidP="003C1941">
      <w:pPr>
        <w:pStyle w:val="Nadpis1"/>
        <w:spacing w:before="0" w:after="120"/>
        <w:jc w:val="center"/>
        <w:rPr>
          <w:rFonts w:asciiTheme="minorHAnsi" w:hAnsiTheme="minorHAnsi" w:cstheme="minorHAnsi"/>
          <w:b w:val="0"/>
          <w:sz w:val="22"/>
          <w:szCs w:val="22"/>
        </w:rPr>
      </w:pPr>
      <w:r w:rsidRPr="0024624D">
        <w:rPr>
          <w:rFonts w:asciiTheme="minorHAnsi" w:hAnsiTheme="minorHAnsi" w:cstheme="minorHAnsi"/>
          <w:sz w:val="22"/>
          <w:szCs w:val="22"/>
        </w:rPr>
        <w:t>Závěrečná ustanovení</w:t>
      </w:r>
    </w:p>
    <w:p w:rsidR="000F3C45" w:rsidRPr="0024624D" w:rsidRDefault="000F3C45" w:rsidP="000F3C45">
      <w:pPr>
        <w:pStyle w:val="odstavecslovan1"/>
        <w:numPr>
          <w:ilvl w:val="1"/>
          <w:numId w:val="5"/>
        </w:numPr>
        <w:spacing w:before="0"/>
        <w:ind w:left="567" w:hanging="567"/>
        <w:rPr>
          <w:rFonts w:asciiTheme="minorHAnsi" w:hAnsiTheme="minorHAnsi" w:cstheme="minorHAnsi"/>
          <w:noProof w:val="0"/>
          <w:sz w:val="22"/>
          <w:szCs w:val="22"/>
        </w:rPr>
      </w:pPr>
      <w:r w:rsidRPr="0024624D">
        <w:rPr>
          <w:rFonts w:asciiTheme="minorHAnsi" w:hAnsiTheme="minorHAnsi" w:cstheme="minorHAnsi"/>
          <w:noProof w:val="0"/>
          <w:sz w:val="22"/>
          <w:szCs w:val="22"/>
          <w:u w:val="single"/>
        </w:rPr>
        <w:t>Trvání Smlouvy:</w:t>
      </w:r>
      <w:r w:rsidRPr="0024624D">
        <w:rPr>
          <w:rFonts w:asciiTheme="minorHAnsi" w:hAnsiTheme="minorHAnsi" w:cstheme="minorHAnsi"/>
          <w:noProof w:val="0"/>
          <w:sz w:val="22"/>
          <w:szCs w:val="22"/>
        </w:rPr>
        <w:t xml:space="preserve"> Tato Smlouva se uzavírá na dobu neurčitou. </w:t>
      </w:r>
    </w:p>
    <w:p w:rsidR="000F3C45" w:rsidRPr="0024624D" w:rsidRDefault="000F3C45" w:rsidP="000F3C45">
      <w:pPr>
        <w:pStyle w:val="odstavecslovan1"/>
        <w:numPr>
          <w:ilvl w:val="1"/>
          <w:numId w:val="5"/>
        </w:numPr>
        <w:spacing w:before="0"/>
        <w:ind w:left="567" w:hanging="567"/>
        <w:rPr>
          <w:rFonts w:asciiTheme="minorHAnsi" w:hAnsiTheme="minorHAnsi" w:cstheme="minorHAnsi"/>
          <w:noProof w:val="0"/>
          <w:sz w:val="22"/>
          <w:szCs w:val="22"/>
        </w:rPr>
      </w:pPr>
      <w:r w:rsidRPr="005E73C8">
        <w:rPr>
          <w:rFonts w:asciiTheme="minorHAnsi" w:hAnsiTheme="minorHAnsi" w:cstheme="minorHAnsi"/>
          <w:noProof w:val="0"/>
          <w:sz w:val="22"/>
          <w:szCs w:val="22"/>
          <w:u w:val="single"/>
        </w:rPr>
        <w:t>Smluvní strany se dohodly, že platnost Smlouvy může být ukončena také</w:t>
      </w:r>
      <w:r w:rsidRPr="0024624D">
        <w:rPr>
          <w:rFonts w:asciiTheme="minorHAnsi" w:hAnsiTheme="minorHAnsi" w:cstheme="minorHAnsi"/>
          <w:noProof w:val="0"/>
          <w:sz w:val="22"/>
          <w:szCs w:val="22"/>
        </w:rPr>
        <w:t>:</w:t>
      </w:r>
    </w:p>
    <w:p w:rsidR="00C0599B" w:rsidRPr="0024624D" w:rsidRDefault="00C0599B" w:rsidP="00C0599B">
      <w:pPr>
        <w:numPr>
          <w:ilvl w:val="2"/>
          <w:numId w:val="7"/>
        </w:numPr>
        <w:spacing w:after="0" w:line="240" w:lineRule="auto"/>
        <w:ind w:left="1134" w:hanging="567"/>
        <w:jc w:val="both"/>
        <w:rPr>
          <w:rFonts w:cstheme="minorHAnsi"/>
        </w:rPr>
      </w:pPr>
      <w:r w:rsidRPr="0024624D">
        <w:rPr>
          <w:rFonts w:cstheme="minorHAnsi"/>
        </w:rPr>
        <w:t>výpovědí Smlouvy</w:t>
      </w:r>
    </w:p>
    <w:p w:rsidR="000F3C45" w:rsidRPr="0024624D" w:rsidRDefault="00C0599B" w:rsidP="000F3C45">
      <w:pPr>
        <w:numPr>
          <w:ilvl w:val="2"/>
          <w:numId w:val="7"/>
        </w:numPr>
        <w:spacing w:after="0" w:line="240" w:lineRule="auto"/>
        <w:ind w:left="1134" w:hanging="567"/>
        <w:jc w:val="both"/>
        <w:rPr>
          <w:rFonts w:cstheme="minorHAnsi"/>
        </w:rPr>
      </w:pPr>
      <w:r w:rsidRPr="0024624D">
        <w:rPr>
          <w:rFonts w:cstheme="minorHAnsi"/>
        </w:rPr>
        <w:t>z</w:t>
      </w:r>
      <w:r w:rsidR="000F3C45" w:rsidRPr="0024624D">
        <w:rPr>
          <w:rFonts w:cstheme="minorHAnsi"/>
        </w:rPr>
        <w:t xml:space="preserve">ánikem </w:t>
      </w:r>
      <w:r w:rsidR="000D7C34">
        <w:rPr>
          <w:rFonts w:cstheme="minorHAnsi"/>
        </w:rPr>
        <w:t>kupujícího</w:t>
      </w:r>
    </w:p>
    <w:p w:rsidR="000F3C45" w:rsidRPr="0024624D" w:rsidRDefault="00C0599B" w:rsidP="000F3C45">
      <w:pPr>
        <w:numPr>
          <w:ilvl w:val="2"/>
          <w:numId w:val="7"/>
        </w:numPr>
        <w:spacing w:after="0" w:line="240" w:lineRule="auto"/>
        <w:ind w:left="1134" w:hanging="567"/>
        <w:jc w:val="both"/>
        <w:rPr>
          <w:rFonts w:cstheme="minorHAnsi"/>
        </w:rPr>
      </w:pPr>
      <w:r w:rsidRPr="0024624D">
        <w:rPr>
          <w:rFonts w:cstheme="minorHAnsi"/>
        </w:rPr>
        <w:t>z</w:t>
      </w:r>
      <w:r w:rsidR="000F3C45" w:rsidRPr="0024624D">
        <w:rPr>
          <w:rFonts w:cstheme="minorHAnsi"/>
        </w:rPr>
        <w:t>ánikem oprávnění Kupujícího k poskytování zdravotních služeb lékárenské péče</w:t>
      </w:r>
    </w:p>
    <w:p w:rsidR="000F3C45" w:rsidRPr="0024624D" w:rsidRDefault="00C0599B" w:rsidP="000F3C45">
      <w:pPr>
        <w:numPr>
          <w:ilvl w:val="2"/>
          <w:numId w:val="7"/>
        </w:numPr>
        <w:spacing w:after="0" w:line="240" w:lineRule="auto"/>
        <w:ind w:left="1134" w:hanging="567"/>
        <w:jc w:val="both"/>
        <w:rPr>
          <w:rFonts w:cstheme="minorHAnsi"/>
        </w:rPr>
      </w:pPr>
      <w:r w:rsidRPr="0024624D">
        <w:rPr>
          <w:rFonts w:cstheme="minorHAnsi"/>
        </w:rPr>
        <w:t>p</w:t>
      </w:r>
      <w:r w:rsidR="000F3C45" w:rsidRPr="0024624D">
        <w:rPr>
          <w:rFonts w:cstheme="minorHAnsi"/>
        </w:rPr>
        <w:t>ísemnou dohodou smluvních stran</w:t>
      </w:r>
    </w:p>
    <w:p w:rsidR="000F3C45" w:rsidRPr="0024624D" w:rsidRDefault="000F3C45" w:rsidP="0024624D">
      <w:pPr>
        <w:spacing w:before="120" w:after="120" w:line="240" w:lineRule="auto"/>
        <w:ind w:left="567"/>
        <w:jc w:val="both"/>
        <w:rPr>
          <w:rFonts w:cstheme="minorHAnsi"/>
        </w:rPr>
      </w:pPr>
      <w:r w:rsidRPr="0024624D">
        <w:rPr>
          <w:rFonts w:cstheme="minorHAnsi"/>
        </w:rPr>
        <w:t>V případě ukončení Smlouvy zůstávají i po jejím skončení v platnosti a účinnosti veškerá ujednání smluvních stran ohledně ochrany důvěrných informací.</w:t>
      </w:r>
    </w:p>
    <w:p w:rsidR="000F3C45" w:rsidRPr="0024624D" w:rsidRDefault="00C0599B" w:rsidP="000F3C45">
      <w:pPr>
        <w:pStyle w:val="odstavecslovan1"/>
        <w:numPr>
          <w:ilvl w:val="1"/>
          <w:numId w:val="5"/>
        </w:numPr>
        <w:spacing w:before="0"/>
        <w:ind w:left="567" w:hanging="567"/>
        <w:rPr>
          <w:rFonts w:asciiTheme="minorHAnsi" w:hAnsiTheme="minorHAnsi" w:cstheme="minorHAnsi"/>
          <w:noProof w:val="0"/>
          <w:sz w:val="22"/>
          <w:szCs w:val="22"/>
        </w:rPr>
      </w:pPr>
      <w:r w:rsidRPr="0024624D">
        <w:rPr>
          <w:rFonts w:asciiTheme="minorHAnsi" w:hAnsiTheme="minorHAnsi" w:cstheme="minorHAnsi"/>
          <w:noProof w:val="0"/>
          <w:sz w:val="22"/>
          <w:szCs w:val="22"/>
          <w:u w:val="single"/>
        </w:rPr>
        <w:t>Odstoupení od Smlouvy:</w:t>
      </w:r>
      <w:r w:rsidRPr="0024624D">
        <w:rPr>
          <w:rFonts w:asciiTheme="minorHAnsi" w:hAnsiTheme="minorHAnsi" w:cstheme="minorHAnsi"/>
          <w:noProof w:val="0"/>
          <w:sz w:val="22"/>
          <w:szCs w:val="22"/>
        </w:rPr>
        <w:t xml:space="preserve"> </w:t>
      </w:r>
      <w:r w:rsidR="002A0E19" w:rsidRPr="0024624D">
        <w:rPr>
          <w:rFonts w:asciiTheme="minorHAnsi" w:hAnsiTheme="minorHAnsi" w:cstheme="minorHAnsi"/>
          <w:noProof w:val="0"/>
          <w:sz w:val="22"/>
          <w:szCs w:val="22"/>
        </w:rPr>
        <w:t xml:space="preserve">Smluvní strany se dohodly, že odstoupit od této Smlouvy je možné v případě, že druhá strana podstatně porušila své povinnosti podle této Smlouvy ve smyslu § 2002 občanského </w:t>
      </w:r>
      <w:r w:rsidR="002A0E19">
        <w:rPr>
          <w:rFonts w:asciiTheme="minorHAnsi" w:hAnsiTheme="minorHAnsi" w:cstheme="minorHAnsi"/>
          <w:noProof w:val="0"/>
          <w:sz w:val="22"/>
          <w:szCs w:val="22"/>
        </w:rPr>
        <w:t>zákoníku.</w:t>
      </w:r>
    </w:p>
    <w:p w:rsidR="000F3C45" w:rsidRPr="0024624D" w:rsidRDefault="000F3C45" w:rsidP="000F3C45">
      <w:pPr>
        <w:pStyle w:val="odstavecslovan1"/>
        <w:numPr>
          <w:ilvl w:val="0"/>
          <w:numId w:val="0"/>
        </w:numPr>
        <w:spacing w:before="0"/>
        <w:ind w:left="567"/>
        <w:rPr>
          <w:rFonts w:asciiTheme="minorHAnsi" w:hAnsiTheme="minorHAnsi" w:cstheme="minorHAnsi"/>
          <w:noProof w:val="0"/>
          <w:sz w:val="22"/>
          <w:szCs w:val="22"/>
        </w:rPr>
      </w:pPr>
      <w:r w:rsidRPr="0024624D">
        <w:rPr>
          <w:rFonts w:asciiTheme="minorHAnsi" w:hAnsiTheme="minorHAnsi" w:cstheme="minorHAnsi"/>
          <w:noProof w:val="0"/>
          <w:sz w:val="22"/>
          <w:szCs w:val="22"/>
        </w:rPr>
        <w:t>Oznámení o odstoupení od Smlouvy musí být písemné,</w:t>
      </w:r>
      <w:r w:rsidR="00C0599B" w:rsidRPr="0024624D">
        <w:rPr>
          <w:rFonts w:asciiTheme="minorHAnsi" w:hAnsiTheme="minorHAnsi" w:cstheme="minorHAnsi"/>
          <w:noProof w:val="0"/>
          <w:sz w:val="22"/>
          <w:szCs w:val="22"/>
        </w:rPr>
        <w:t xml:space="preserve"> musí označovat okolnost, pro ni</w:t>
      </w:r>
      <w:r w:rsidRPr="0024624D">
        <w:rPr>
          <w:rFonts w:asciiTheme="minorHAnsi" w:hAnsiTheme="minorHAnsi" w:cstheme="minorHAnsi"/>
          <w:noProof w:val="0"/>
          <w:sz w:val="22"/>
          <w:szCs w:val="22"/>
        </w:rPr>
        <w:t xml:space="preserve">ž smluvní strana odstupuje od Smlouvy, a musí být doručeno druhé smluvní straně. Za řádné doručení oznámení </w:t>
      </w:r>
      <w:r w:rsidR="00C0599B" w:rsidRPr="0024624D">
        <w:rPr>
          <w:rFonts w:asciiTheme="minorHAnsi" w:hAnsiTheme="minorHAnsi" w:cstheme="minorHAnsi"/>
          <w:noProof w:val="0"/>
          <w:sz w:val="22"/>
          <w:szCs w:val="22"/>
        </w:rPr>
        <w:br/>
      </w:r>
      <w:r w:rsidRPr="0024624D">
        <w:rPr>
          <w:rFonts w:asciiTheme="minorHAnsi" w:hAnsiTheme="minorHAnsi" w:cstheme="minorHAnsi"/>
          <w:noProof w:val="0"/>
          <w:sz w:val="22"/>
          <w:szCs w:val="22"/>
        </w:rPr>
        <w:t>o odstoupení od Smlouvy se považuje jeho doručení prostřednictvím poskytovatele poštovních služeb, kurýra, nebo jeho doručení do datové schránky druhé smluvní strany.</w:t>
      </w:r>
      <w:r w:rsidR="00962EBD" w:rsidRPr="0024624D">
        <w:rPr>
          <w:rFonts w:asciiTheme="minorHAnsi" w:hAnsiTheme="minorHAnsi" w:cstheme="minorHAnsi"/>
          <w:noProof w:val="0"/>
          <w:sz w:val="22"/>
          <w:szCs w:val="22"/>
        </w:rPr>
        <w:t xml:space="preserve"> </w:t>
      </w:r>
      <w:r w:rsidR="006E2E9E" w:rsidRPr="0024624D">
        <w:rPr>
          <w:rFonts w:asciiTheme="minorHAnsi" w:hAnsiTheme="minorHAnsi" w:cstheme="minorHAnsi"/>
          <w:noProof w:val="0"/>
          <w:sz w:val="22"/>
          <w:szCs w:val="22"/>
        </w:rPr>
        <w:t>O</w:t>
      </w:r>
      <w:r w:rsidR="00962EBD" w:rsidRPr="0024624D">
        <w:rPr>
          <w:rFonts w:asciiTheme="minorHAnsi" w:hAnsiTheme="minorHAnsi" w:cstheme="minorHAnsi"/>
          <w:noProof w:val="0"/>
          <w:sz w:val="22"/>
          <w:szCs w:val="22"/>
        </w:rPr>
        <w:t>dstoupení od Smlouvy je účinné doručením písemného oznámení o odstoupení druhé smluvní straně.</w:t>
      </w:r>
    </w:p>
    <w:p w:rsidR="003B190B" w:rsidRPr="0024624D" w:rsidRDefault="003B190B" w:rsidP="000F3C45">
      <w:pPr>
        <w:pStyle w:val="odstavecslovan1"/>
        <w:numPr>
          <w:ilvl w:val="0"/>
          <w:numId w:val="0"/>
        </w:numPr>
        <w:spacing w:before="0"/>
        <w:ind w:left="567"/>
        <w:rPr>
          <w:rFonts w:asciiTheme="minorHAnsi" w:hAnsiTheme="minorHAnsi" w:cstheme="minorHAnsi"/>
          <w:noProof w:val="0"/>
          <w:sz w:val="22"/>
          <w:szCs w:val="22"/>
        </w:rPr>
      </w:pPr>
      <w:r w:rsidRPr="0024624D">
        <w:rPr>
          <w:rFonts w:asciiTheme="minorHAnsi" w:hAnsiTheme="minorHAnsi" w:cstheme="minorHAnsi"/>
          <w:sz w:val="22"/>
          <w:szCs w:val="22"/>
        </w:rPr>
        <w:t>V případě odstoupení od Smlouvy zůstávají i po jejím skončení v platnosti a účinnosti veškerá ujednání smluvních stran ohledně ochrany důvěrných informací</w:t>
      </w:r>
      <w:r w:rsidR="006E2E9E" w:rsidRPr="0024624D">
        <w:rPr>
          <w:rFonts w:asciiTheme="minorHAnsi" w:hAnsiTheme="minorHAnsi" w:cstheme="minorHAnsi"/>
          <w:sz w:val="22"/>
          <w:szCs w:val="22"/>
        </w:rPr>
        <w:t>.</w:t>
      </w:r>
    </w:p>
    <w:p w:rsidR="000F3C45" w:rsidRPr="0024624D" w:rsidRDefault="00C0599B" w:rsidP="00587CF8">
      <w:pPr>
        <w:pStyle w:val="odstavecslovan1"/>
        <w:numPr>
          <w:ilvl w:val="1"/>
          <w:numId w:val="5"/>
        </w:numPr>
        <w:spacing w:before="0"/>
        <w:ind w:left="567" w:hanging="567"/>
        <w:rPr>
          <w:rFonts w:asciiTheme="minorHAnsi" w:hAnsiTheme="minorHAnsi" w:cstheme="minorHAnsi"/>
          <w:noProof w:val="0"/>
          <w:sz w:val="22"/>
          <w:szCs w:val="22"/>
        </w:rPr>
      </w:pPr>
      <w:r w:rsidRPr="0024624D">
        <w:rPr>
          <w:rFonts w:asciiTheme="minorHAnsi" w:hAnsiTheme="minorHAnsi" w:cstheme="minorHAnsi"/>
          <w:noProof w:val="0"/>
          <w:sz w:val="22"/>
          <w:szCs w:val="22"/>
          <w:u w:val="single"/>
        </w:rPr>
        <w:t>Výpověď Smlouvy:</w:t>
      </w:r>
      <w:r w:rsidR="000F3C45" w:rsidRPr="0024624D">
        <w:rPr>
          <w:rFonts w:asciiTheme="minorHAnsi" w:hAnsiTheme="minorHAnsi" w:cstheme="minorHAnsi"/>
          <w:noProof w:val="0"/>
          <w:sz w:val="22"/>
          <w:szCs w:val="22"/>
        </w:rPr>
        <w:t xml:space="preserve"> Kterákoli ze smluvních stran může Smlouvu vypovědět i bez uvedení důvodu. Výpověď musí být písemná a musí být prokazatelně doručena druhé smluvní straně. Výpovědní </w:t>
      </w:r>
      <w:r w:rsidR="003B190B" w:rsidRPr="0024624D">
        <w:rPr>
          <w:rFonts w:asciiTheme="minorHAnsi" w:hAnsiTheme="minorHAnsi" w:cstheme="minorHAnsi"/>
          <w:noProof w:val="0"/>
          <w:sz w:val="22"/>
          <w:szCs w:val="22"/>
        </w:rPr>
        <w:t>doba</w:t>
      </w:r>
      <w:r w:rsidR="000F3C45" w:rsidRPr="0024624D">
        <w:rPr>
          <w:rFonts w:asciiTheme="minorHAnsi" w:hAnsiTheme="minorHAnsi" w:cstheme="minorHAnsi"/>
          <w:noProof w:val="0"/>
          <w:sz w:val="22"/>
          <w:szCs w:val="22"/>
        </w:rPr>
        <w:t xml:space="preserve"> je 2 měsíce a počíná běžet dnem následujícím po prokazatelném doručení výpovědi druhé smluvní straně. Za řádné doručení výpovědi se považuje její doručení prostřednictvím poskytovatele poštovních služeb, kurýra, nebo její doručení do datové schránky druhé smluvní strany.</w:t>
      </w:r>
    </w:p>
    <w:p w:rsidR="000F3C45" w:rsidRPr="0024624D" w:rsidRDefault="000F3C45" w:rsidP="000F3C45">
      <w:pPr>
        <w:pStyle w:val="odstavecslovan1"/>
        <w:numPr>
          <w:ilvl w:val="1"/>
          <w:numId w:val="5"/>
        </w:numPr>
        <w:spacing w:before="0"/>
        <w:ind w:left="567" w:hanging="567"/>
        <w:rPr>
          <w:rFonts w:asciiTheme="minorHAnsi" w:hAnsiTheme="minorHAnsi" w:cstheme="minorHAnsi"/>
          <w:noProof w:val="0"/>
          <w:sz w:val="22"/>
          <w:szCs w:val="22"/>
        </w:rPr>
      </w:pPr>
      <w:r w:rsidRPr="0024624D">
        <w:rPr>
          <w:rFonts w:asciiTheme="minorHAnsi" w:hAnsiTheme="minorHAnsi" w:cstheme="minorHAnsi"/>
          <w:noProof w:val="0"/>
          <w:sz w:val="22"/>
          <w:szCs w:val="22"/>
          <w:u w:val="single"/>
        </w:rPr>
        <w:t>Postupitelnost</w:t>
      </w:r>
      <w:r w:rsidR="00C0599B" w:rsidRPr="0024624D">
        <w:rPr>
          <w:rFonts w:asciiTheme="minorHAnsi" w:hAnsiTheme="minorHAnsi" w:cstheme="minorHAnsi"/>
          <w:noProof w:val="0"/>
          <w:sz w:val="22"/>
          <w:szCs w:val="22"/>
          <w:u w:val="single"/>
        </w:rPr>
        <w:t>:</w:t>
      </w:r>
      <w:r w:rsidR="00C0599B" w:rsidRPr="0024624D">
        <w:rPr>
          <w:rFonts w:asciiTheme="minorHAnsi" w:hAnsiTheme="minorHAnsi" w:cstheme="minorHAnsi"/>
          <w:noProof w:val="0"/>
          <w:sz w:val="22"/>
          <w:szCs w:val="22"/>
        </w:rPr>
        <w:t xml:space="preserve"> </w:t>
      </w:r>
      <w:r w:rsidRPr="0024624D">
        <w:rPr>
          <w:rFonts w:asciiTheme="minorHAnsi" w:hAnsiTheme="minorHAnsi" w:cstheme="minorHAnsi"/>
          <w:noProof w:val="0"/>
          <w:sz w:val="22"/>
          <w:szCs w:val="22"/>
        </w:rPr>
        <w:t>Kupující není oprávněn postoupit jakákoli svá práva a převádět povinnosti z této Smlouvy na třetí osobu bez předchozího písemného souhlasu Prodávajícího, a to ani částečně.</w:t>
      </w:r>
    </w:p>
    <w:p w:rsidR="000F3C45" w:rsidRPr="0024624D" w:rsidRDefault="000F3C45" w:rsidP="000F3C45">
      <w:pPr>
        <w:pStyle w:val="odstavecslovan1"/>
        <w:numPr>
          <w:ilvl w:val="1"/>
          <w:numId w:val="5"/>
        </w:numPr>
        <w:spacing w:before="0"/>
        <w:ind w:left="567" w:hanging="567"/>
        <w:rPr>
          <w:rFonts w:asciiTheme="minorHAnsi" w:hAnsiTheme="minorHAnsi" w:cstheme="minorHAnsi"/>
          <w:noProof w:val="0"/>
          <w:sz w:val="22"/>
          <w:szCs w:val="22"/>
        </w:rPr>
      </w:pPr>
      <w:r w:rsidRPr="0024624D">
        <w:rPr>
          <w:rFonts w:asciiTheme="minorHAnsi" w:hAnsiTheme="minorHAnsi" w:cstheme="minorHAnsi"/>
          <w:noProof w:val="0"/>
          <w:sz w:val="22"/>
          <w:szCs w:val="22"/>
          <w:u w:val="single"/>
        </w:rPr>
        <w:t>Započtení</w:t>
      </w:r>
      <w:r w:rsidR="00C0599B" w:rsidRPr="0024624D">
        <w:rPr>
          <w:rFonts w:asciiTheme="minorHAnsi" w:hAnsiTheme="minorHAnsi" w:cstheme="minorHAnsi"/>
          <w:noProof w:val="0"/>
          <w:sz w:val="22"/>
          <w:szCs w:val="22"/>
          <w:u w:val="single"/>
        </w:rPr>
        <w:t>:</w:t>
      </w:r>
      <w:r w:rsidR="00C0599B" w:rsidRPr="0024624D">
        <w:rPr>
          <w:rFonts w:asciiTheme="minorHAnsi" w:hAnsiTheme="minorHAnsi" w:cstheme="minorHAnsi"/>
          <w:noProof w:val="0"/>
          <w:sz w:val="22"/>
          <w:szCs w:val="22"/>
        </w:rPr>
        <w:t xml:space="preserve"> </w:t>
      </w:r>
      <w:r w:rsidRPr="0024624D">
        <w:rPr>
          <w:rFonts w:asciiTheme="minorHAnsi" w:hAnsiTheme="minorHAnsi" w:cstheme="minorHAnsi"/>
          <w:noProof w:val="0"/>
          <w:sz w:val="22"/>
          <w:szCs w:val="22"/>
        </w:rPr>
        <w:t xml:space="preserve">Smluvní strany se výslovně a neodvolatelně dohodly, že Kupující není oprávněn započíst jakékoli své pohledávky za Prodávajícím proti pohledávkám Prodávajícího za Kupujícím z této Smlouvy. </w:t>
      </w:r>
      <w:r w:rsidRPr="0024624D">
        <w:rPr>
          <w:rFonts w:asciiTheme="minorHAnsi" w:hAnsiTheme="minorHAnsi" w:cstheme="minorHAnsi"/>
          <w:noProof w:val="0"/>
          <w:sz w:val="22"/>
          <w:szCs w:val="22"/>
        </w:rPr>
        <w:lastRenderedPageBreak/>
        <w:t>Smluvní strany se dále výslovně dohodly, že Prodávající je oprávněn započíst jakoukoli pohledávku z této Smlouvy za Kupujícím proti jakékoli pohledávce Kupujícího za Prodávajícím.</w:t>
      </w:r>
    </w:p>
    <w:p w:rsidR="000F3C45" w:rsidRPr="0024624D" w:rsidRDefault="000F3C45" w:rsidP="000F3C45">
      <w:pPr>
        <w:pStyle w:val="odstavecslovan1"/>
        <w:numPr>
          <w:ilvl w:val="1"/>
          <w:numId w:val="5"/>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u w:val="single"/>
        </w:rPr>
        <w:t>Oddělitelnost (salvatorní klauzule)</w:t>
      </w:r>
      <w:r w:rsidR="00C0599B" w:rsidRPr="0024624D">
        <w:rPr>
          <w:rFonts w:asciiTheme="minorHAnsi" w:hAnsiTheme="minorHAnsi" w:cstheme="minorHAnsi"/>
          <w:sz w:val="22"/>
          <w:szCs w:val="22"/>
        </w:rPr>
        <w:t>:</w:t>
      </w:r>
      <w:r w:rsidRPr="0024624D">
        <w:rPr>
          <w:rFonts w:asciiTheme="minorHAnsi" w:hAnsiTheme="minorHAnsi" w:cstheme="minorHAnsi"/>
          <w:sz w:val="22"/>
          <w:szCs w:val="22"/>
        </w:rPr>
        <w:t xml:space="preserve"> Je-li nebo stane-li se některé ustanovení této Smlouvy neplatné, neúčinné či nevymahatelné, zůstávají ostatní ustanovení této Smlouvy platná a účinná. Namísto neplatného, neúčinného nebo nevymahatelného ustanovení se použijí ustanovení obecně závazných právních předpisů upravujících otázku vzájemného vztahu smluvních stran. Strany se pak zavazují upravit svůj vztah přijetím jiného ustanovení, které svým </w:t>
      </w:r>
      <w:r w:rsidR="003B190B" w:rsidRPr="0024624D">
        <w:rPr>
          <w:rFonts w:asciiTheme="minorHAnsi" w:hAnsiTheme="minorHAnsi" w:cstheme="minorHAnsi"/>
          <w:sz w:val="22"/>
          <w:szCs w:val="22"/>
        </w:rPr>
        <w:t xml:space="preserve">obsahem </w:t>
      </w:r>
      <w:r w:rsidRPr="0024624D">
        <w:rPr>
          <w:rFonts w:asciiTheme="minorHAnsi" w:hAnsiTheme="minorHAnsi" w:cstheme="minorHAnsi"/>
          <w:sz w:val="22"/>
          <w:szCs w:val="22"/>
        </w:rPr>
        <w:t>nejlépe odpovídá záměru ustanovení neplatného resp. neúčinného či nevymahatelného. Pokud bude v této Smlouvě chybět jakékoli ustanovení, jež by jinak bylo přiměřené z hlediska úplnosti úpravy práv a povinností, vynaloží Strany maximální úsilí k doplnění takového ustanovení do této Smlouvy.</w:t>
      </w:r>
    </w:p>
    <w:p w:rsidR="000F3C45" w:rsidRPr="0024624D" w:rsidRDefault="000F3C45" w:rsidP="000F3C45">
      <w:pPr>
        <w:pStyle w:val="odstavecslovan1"/>
        <w:numPr>
          <w:ilvl w:val="1"/>
          <w:numId w:val="5"/>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u w:val="single"/>
        </w:rPr>
        <w:t>Úplnost</w:t>
      </w:r>
      <w:r w:rsidR="00C0599B" w:rsidRPr="0024624D">
        <w:rPr>
          <w:rFonts w:asciiTheme="minorHAnsi" w:hAnsiTheme="minorHAnsi" w:cstheme="minorHAnsi"/>
          <w:sz w:val="22"/>
          <w:szCs w:val="22"/>
        </w:rPr>
        <w:t>:</w:t>
      </w:r>
      <w:r w:rsidRPr="0024624D">
        <w:rPr>
          <w:rFonts w:asciiTheme="minorHAnsi" w:hAnsiTheme="minorHAnsi" w:cstheme="minorHAnsi"/>
          <w:sz w:val="22"/>
          <w:szCs w:val="22"/>
        </w:rPr>
        <w:t xml:space="preserve"> Tato Smlouva obsahuje úplnou dohodu smluvních stran ve věci předmětu této Smlouvy, a nahrazuje veškeré ostatní písemné či ústní dohody učiněné ve věci předmětu této Smlouvy.</w:t>
      </w:r>
    </w:p>
    <w:p w:rsidR="000F3C45" w:rsidRPr="0024624D" w:rsidRDefault="000F3C45" w:rsidP="000F3C45">
      <w:pPr>
        <w:pStyle w:val="odstavecslovan1"/>
        <w:numPr>
          <w:ilvl w:val="1"/>
          <w:numId w:val="5"/>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u w:val="single"/>
        </w:rPr>
        <w:t>Vzdání se práva</w:t>
      </w:r>
      <w:r w:rsidR="00C0599B" w:rsidRPr="0024624D">
        <w:rPr>
          <w:rFonts w:asciiTheme="minorHAnsi" w:hAnsiTheme="minorHAnsi" w:cstheme="minorHAnsi"/>
          <w:sz w:val="22"/>
          <w:szCs w:val="22"/>
        </w:rPr>
        <w:t>:</w:t>
      </w:r>
      <w:r w:rsidRPr="0024624D">
        <w:rPr>
          <w:rFonts w:asciiTheme="minorHAnsi" w:hAnsiTheme="minorHAnsi" w:cstheme="minorHAnsi"/>
          <w:sz w:val="22"/>
          <w:szCs w:val="22"/>
        </w:rPr>
        <w:t xml:space="preserve"> Jestliže kterákoli ze smluvních stran neuplatní své právo vyplývající z této Smlouvy bez zbytečného odkladu, pak takové opomenutí nezakládá vzdání se či zánik takového práva ani nezpůsobuje zánik jí odpovídající povinnosti.</w:t>
      </w:r>
    </w:p>
    <w:p w:rsidR="000F3C45" w:rsidRPr="0024624D" w:rsidRDefault="00C0599B" w:rsidP="000F3C45">
      <w:pPr>
        <w:pStyle w:val="odstavecslovan1"/>
        <w:numPr>
          <w:ilvl w:val="1"/>
          <w:numId w:val="5"/>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u w:val="single"/>
        </w:rPr>
        <w:t>Soudní příslušnost:</w:t>
      </w:r>
      <w:r w:rsidR="000F3C45" w:rsidRPr="0024624D">
        <w:rPr>
          <w:rFonts w:asciiTheme="minorHAnsi" w:hAnsiTheme="minorHAnsi" w:cstheme="minorHAnsi"/>
          <w:sz w:val="22"/>
          <w:szCs w:val="22"/>
        </w:rPr>
        <w:t xml:space="preserve"> Spory vzniklé z této Smlouvy nebo v souvislosti s touto Smlouvou budou řešeny příslušnými soudy České republiky.</w:t>
      </w:r>
    </w:p>
    <w:p w:rsidR="000F3C45" w:rsidRPr="0024624D" w:rsidRDefault="000F3C45" w:rsidP="000F3C45">
      <w:pPr>
        <w:pStyle w:val="odstavecslovan1"/>
        <w:numPr>
          <w:ilvl w:val="1"/>
          <w:numId w:val="5"/>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u w:val="single"/>
        </w:rPr>
        <w:t>Rozhodné právo</w:t>
      </w:r>
      <w:r w:rsidR="00C0599B" w:rsidRPr="0024624D">
        <w:rPr>
          <w:rFonts w:asciiTheme="minorHAnsi" w:hAnsiTheme="minorHAnsi" w:cstheme="minorHAnsi"/>
          <w:sz w:val="22"/>
          <w:szCs w:val="22"/>
        </w:rPr>
        <w:t>:</w:t>
      </w:r>
      <w:r w:rsidRPr="0024624D">
        <w:rPr>
          <w:rFonts w:asciiTheme="minorHAnsi" w:hAnsiTheme="minorHAnsi" w:cstheme="minorHAnsi"/>
          <w:sz w:val="22"/>
          <w:szCs w:val="22"/>
        </w:rPr>
        <w:t xml:space="preserve"> Tato Smlouva a vztahy z ní vyplývající se řídí českým právem. Ve všech případech, které neřeší ujednání obsažené v této Smlouvě, platí příslušná ustanovení Občanského zákoníku, případně dalších předpisů platného práva České republiky.</w:t>
      </w:r>
    </w:p>
    <w:p w:rsidR="000F3C45" w:rsidRPr="0024624D" w:rsidRDefault="000F3C45" w:rsidP="000F3C45">
      <w:pPr>
        <w:pStyle w:val="odstavecslovan1"/>
        <w:numPr>
          <w:ilvl w:val="1"/>
          <w:numId w:val="5"/>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u w:val="single"/>
        </w:rPr>
        <w:t>Překážky</w:t>
      </w:r>
      <w:r w:rsidR="00C0599B" w:rsidRPr="0024624D">
        <w:rPr>
          <w:rFonts w:asciiTheme="minorHAnsi" w:hAnsiTheme="minorHAnsi" w:cstheme="minorHAnsi"/>
          <w:sz w:val="22"/>
          <w:szCs w:val="22"/>
        </w:rPr>
        <w:t>:</w:t>
      </w:r>
      <w:r w:rsidRPr="0024624D">
        <w:rPr>
          <w:rFonts w:asciiTheme="minorHAnsi" w:hAnsiTheme="minorHAnsi" w:cstheme="minorHAnsi"/>
          <w:sz w:val="22"/>
          <w:szCs w:val="22"/>
        </w:rPr>
        <w:t xml:space="preserve"> Nastanou-li u některé ze stran skutečnosti bránící řádnému plnění této Smlouvy, je povinna tuto skutečnost bez zbytečného odkladu oznámit druhé straně s uvedením předpokládané doby trvání takové skutečnosti.</w:t>
      </w:r>
    </w:p>
    <w:p w:rsidR="000F3C45" w:rsidRPr="0024624D" w:rsidRDefault="000F3C45" w:rsidP="000F3C45">
      <w:pPr>
        <w:pStyle w:val="odstavecslovan1"/>
        <w:numPr>
          <w:ilvl w:val="1"/>
          <w:numId w:val="5"/>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u w:val="single"/>
        </w:rPr>
        <w:t>Řešení sporů</w:t>
      </w:r>
      <w:r w:rsidR="00C0599B" w:rsidRPr="0024624D">
        <w:rPr>
          <w:rFonts w:asciiTheme="minorHAnsi" w:hAnsiTheme="minorHAnsi" w:cstheme="minorHAnsi"/>
          <w:sz w:val="22"/>
          <w:szCs w:val="22"/>
        </w:rPr>
        <w:t>:</w:t>
      </w:r>
      <w:r w:rsidRPr="0024624D">
        <w:rPr>
          <w:rFonts w:asciiTheme="minorHAnsi" w:hAnsiTheme="minorHAnsi" w:cstheme="minorHAnsi"/>
          <w:sz w:val="22"/>
          <w:szCs w:val="22"/>
        </w:rPr>
        <w:t xml:space="preserve"> Smluvní strany se dohodly, že veškeré spory, které případně z této Smlouvy vzniknou, budou řešeny smírnou cestou a teprve nedojde-li ke smíru, bude přistoupeno k soudnímu jednání.</w:t>
      </w:r>
    </w:p>
    <w:p w:rsidR="000F3C45" w:rsidRPr="0024624D" w:rsidRDefault="000F3C45" w:rsidP="000F3C45">
      <w:pPr>
        <w:pStyle w:val="odstavecslovan1"/>
        <w:numPr>
          <w:ilvl w:val="1"/>
          <w:numId w:val="5"/>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u w:val="single"/>
        </w:rPr>
        <w:t>Změny a doplňky</w:t>
      </w:r>
      <w:r w:rsidR="00C0599B" w:rsidRPr="0024624D">
        <w:rPr>
          <w:rFonts w:asciiTheme="minorHAnsi" w:hAnsiTheme="minorHAnsi" w:cstheme="minorHAnsi"/>
          <w:sz w:val="22"/>
          <w:szCs w:val="22"/>
        </w:rPr>
        <w:t>:</w:t>
      </w:r>
      <w:r w:rsidRPr="0024624D">
        <w:rPr>
          <w:rFonts w:asciiTheme="minorHAnsi" w:hAnsiTheme="minorHAnsi" w:cstheme="minorHAnsi"/>
          <w:sz w:val="22"/>
          <w:szCs w:val="22"/>
        </w:rPr>
        <w:t xml:space="preserve"> Veškeré změny této Smlouvy, není-li stanoveno jinak, musí být vyhotoveny písemně formou číslovaných dodatků podepsaných smluvními stranami, </w:t>
      </w:r>
    </w:p>
    <w:p w:rsidR="000F3C45" w:rsidRPr="0024624D" w:rsidRDefault="00C0599B" w:rsidP="000F3C45">
      <w:pPr>
        <w:pStyle w:val="odstavecslovan1"/>
        <w:numPr>
          <w:ilvl w:val="1"/>
          <w:numId w:val="5"/>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u w:val="single"/>
        </w:rPr>
        <w:t xml:space="preserve">Promlčení: </w:t>
      </w:r>
      <w:r w:rsidR="000F3C45" w:rsidRPr="0024624D">
        <w:rPr>
          <w:rFonts w:asciiTheme="minorHAnsi" w:hAnsiTheme="minorHAnsi" w:cstheme="minorHAnsi"/>
          <w:sz w:val="22"/>
          <w:szCs w:val="22"/>
        </w:rPr>
        <w:t>Kupující, jako smluvní strana, vůči níž se práva z této Smlouvy promlčují, tímto výslovným prohlášením ve smyslu § 630 odst. 1 Občanského zákoníku prodlužuje délku promlčecí doby práv Prodávajícího, vyplývajících z této Smlouvy na dobu 15 let.</w:t>
      </w:r>
    </w:p>
    <w:p w:rsidR="000F3C45" w:rsidRPr="0024624D" w:rsidRDefault="000F3C45" w:rsidP="000F3C45">
      <w:pPr>
        <w:pStyle w:val="odstavecslovan1"/>
        <w:numPr>
          <w:ilvl w:val="1"/>
          <w:numId w:val="5"/>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u w:val="single"/>
        </w:rPr>
        <w:t>Platnost a účinnost</w:t>
      </w:r>
      <w:r w:rsidR="00C0599B" w:rsidRPr="0024624D">
        <w:rPr>
          <w:rFonts w:asciiTheme="minorHAnsi" w:hAnsiTheme="minorHAnsi" w:cstheme="minorHAnsi"/>
          <w:sz w:val="22"/>
          <w:szCs w:val="22"/>
        </w:rPr>
        <w:t>:</w:t>
      </w:r>
      <w:r w:rsidRPr="0024624D">
        <w:rPr>
          <w:rFonts w:asciiTheme="minorHAnsi" w:hAnsiTheme="minorHAnsi" w:cstheme="minorHAnsi"/>
          <w:sz w:val="22"/>
          <w:szCs w:val="22"/>
        </w:rPr>
        <w:t xml:space="preserve"> Tato Smlouva nabývá platnosti a účinnosti dnem jejího podpisu oběma smluvními stranami. </w:t>
      </w:r>
    </w:p>
    <w:p w:rsidR="000F3C45" w:rsidRPr="0024624D" w:rsidRDefault="000F3C45" w:rsidP="000F3C45">
      <w:pPr>
        <w:pStyle w:val="odstavecslovan1"/>
        <w:numPr>
          <w:ilvl w:val="1"/>
          <w:numId w:val="5"/>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u w:val="single"/>
        </w:rPr>
        <w:t>Stejnopisy</w:t>
      </w:r>
      <w:r w:rsidR="00C0599B" w:rsidRPr="0024624D">
        <w:rPr>
          <w:rFonts w:asciiTheme="minorHAnsi" w:hAnsiTheme="minorHAnsi" w:cstheme="minorHAnsi"/>
          <w:sz w:val="22"/>
          <w:szCs w:val="22"/>
        </w:rPr>
        <w:t>:</w:t>
      </w:r>
      <w:r w:rsidRPr="0024624D">
        <w:rPr>
          <w:rFonts w:asciiTheme="minorHAnsi" w:hAnsiTheme="minorHAnsi" w:cstheme="minorHAnsi"/>
          <w:sz w:val="22"/>
          <w:szCs w:val="22"/>
        </w:rPr>
        <w:t xml:space="preserve"> Tato Smlouva je vyhotovena ve 2 stejnopisech s platností originálu, přičemž každá ze smluvních stran obdrží po jednom vyhotovení.</w:t>
      </w:r>
    </w:p>
    <w:p w:rsidR="000F3C45" w:rsidRPr="0024624D" w:rsidRDefault="000F3C45" w:rsidP="000F3C45">
      <w:pPr>
        <w:pStyle w:val="odstavecslovan1"/>
        <w:numPr>
          <w:ilvl w:val="1"/>
          <w:numId w:val="5"/>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u w:val="single"/>
        </w:rPr>
        <w:t>Přílohy</w:t>
      </w:r>
      <w:r w:rsidR="00C0599B" w:rsidRPr="0024624D">
        <w:rPr>
          <w:rFonts w:asciiTheme="minorHAnsi" w:hAnsiTheme="minorHAnsi" w:cstheme="minorHAnsi"/>
          <w:sz w:val="22"/>
          <w:szCs w:val="22"/>
        </w:rPr>
        <w:t>:</w:t>
      </w:r>
      <w:r w:rsidRPr="0024624D">
        <w:rPr>
          <w:rFonts w:asciiTheme="minorHAnsi" w:hAnsiTheme="minorHAnsi" w:cstheme="minorHAnsi"/>
          <w:sz w:val="22"/>
          <w:szCs w:val="22"/>
        </w:rPr>
        <w:t xml:space="preserve"> Nedílnou součástí této Smlouvy je:</w:t>
      </w:r>
    </w:p>
    <w:p w:rsidR="000F3C45" w:rsidRPr="0024624D" w:rsidRDefault="00C0599B" w:rsidP="00C0599B">
      <w:pPr>
        <w:ind w:left="1843" w:hanging="1557"/>
        <w:jc w:val="both"/>
        <w:rPr>
          <w:rFonts w:cstheme="minorHAnsi"/>
        </w:rPr>
      </w:pPr>
      <w:r w:rsidRPr="0024624D">
        <w:rPr>
          <w:rFonts w:cstheme="minorHAnsi"/>
        </w:rPr>
        <w:t xml:space="preserve">     </w:t>
      </w:r>
      <w:r w:rsidR="000F3C45" w:rsidRPr="0024624D">
        <w:rPr>
          <w:rFonts w:cstheme="minorHAnsi"/>
        </w:rPr>
        <w:t xml:space="preserve">Příloha č. 1 – Přehled lékáren včetně uvedení osob oprávněných za ně jednat ve věci objednávek dle této Smlouvy </w:t>
      </w:r>
    </w:p>
    <w:p w:rsidR="000F3C45" w:rsidRPr="0024624D" w:rsidRDefault="000F3C45" w:rsidP="000F3C45">
      <w:pPr>
        <w:ind w:left="2124" w:hanging="1557"/>
        <w:jc w:val="both"/>
        <w:rPr>
          <w:rFonts w:cstheme="minorHAnsi"/>
        </w:rPr>
      </w:pPr>
      <w:r w:rsidRPr="0024624D">
        <w:rPr>
          <w:rFonts w:cstheme="minorHAnsi"/>
        </w:rPr>
        <w:t xml:space="preserve">Příloha č. 2 – Ceník aktuální ke dni podpisu </w:t>
      </w:r>
      <w:r w:rsidR="006E2E9E" w:rsidRPr="0024624D">
        <w:rPr>
          <w:rFonts w:cstheme="minorHAnsi"/>
        </w:rPr>
        <w:t>Smlouvy</w:t>
      </w:r>
    </w:p>
    <w:p w:rsidR="000F3C45" w:rsidRPr="0024624D" w:rsidRDefault="000F3C45" w:rsidP="000F3C45">
      <w:pPr>
        <w:ind w:left="2124" w:hanging="1557"/>
        <w:jc w:val="both"/>
        <w:rPr>
          <w:rFonts w:cstheme="minorHAnsi"/>
        </w:rPr>
      </w:pPr>
      <w:r w:rsidRPr="0024624D">
        <w:rPr>
          <w:rFonts w:cstheme="minorHAnsi"/>
        </w:rPr>
        <w:t>Příloha č. 3 – Protokol o předání</w:t>
      </w:r>
    </w:p>
    <w:p w:rsidR="000F3C45" w:rsidRPr="0024624D" w:rsidRDefault="000F3C45" w:rsidP="000F3C45">
      <w:pPr>
        <w:ind w:left="2127" w:hanging="1560"/>
        <w:jc w:val="both"/>
        <w:rPr>
          <w:rFonts w:cstheme="minorHAnsi"/>
        </w:rPr>
      </w:pPr>
    </w:p>
    <w:p w:rsidR="000F3C45" w:rsidRPr="0024624D" w:rsidRDefault="000F3C45" w:rsidP="000F3C45">
      <w:pPr>
        <w:tabs>
          <w:tab w:val="left" w:pos="0"/>
          <w:tab w:val="left" w:pos="851"/>
        </w:tabs>
        <w:jc w:val="both"/>
        <w:rPr>
          <w:rFonts w:cstheme="minorHAnsi"/>
        </w:rPr>
      </w:pPr>
      <w:r w:rsidRPr="0024624D">
        <w:rPr>
          <w:rFonts w:cstheme="minorHAnsi"/>
        </w:rPr>
        <w:lastRenderedPageBreak/>
        <w:t>Smluvní strany prohlašují, že si tuto Smlouvu přečetly, s jejím zněním souhlasí a na důkaz pravé a svobodné vůle připojují níže své podpisy.</w:t>
      </w:r>
    </w:p>
    <w:p w:rsidR="000F3C45" w:rsidRPr="0024624D" w:rsidRDefault="000F3C45" w:rsidP="000F3C45">
      <w:pPr>
        <w:rPr>
          <w:rFonts w:cstheme="minorHAnsi"/>
        </w:rPr>
      </w:pPr>
    </w:p>
    <w:p w:rsidR="000F3C45" w:rsidRPr="0024624D" w:rsidRDefault="000F3C45" w:rsidP="000F3C45">
      <w:pPr>
        <w:rPr>
          <w:rFonts w:cstheme="minorHAnsi"/>
        </w:rPr>
      </w:pPr>
    </w:p>
    <w:p w:rsidR="000F3C45" w:rsidRPr="0024624D" w:rsidRDefault="000F3C45" w:rsidP="000F3C45">
      <w:pPr>
        <w:rPr>
          <w:rFonts w:cstheme="minorHAnsi"/>
        </w:rPr>
      </w:pPr>
    </w:p>
    <w:p w:rsidR="000F3C45" w:rsidRPr="0024624D" w:rsidRDefault="000F3C45" w:rsidP="000F3C45">
      <w:pPr>
        <w:rPr>
          <w:rFonts w:cstheme="minorHAnsi"/>
        </w:rPr>
      </w:pPr>
    </w:p>
    <w:p w:rsidR="000F3C45" w:rsidRPr="0024624D" w:rsidRDefault="000F3C45" w:rsidP="000F3C45">
      <w:pPr>
        <w:rPr>
          <w:rFonts w:cstheme="minorHAnsi"/>
        </w:rPr>
      </w:pPr>
      <w:r w:rsidRPr="0024624D">
        <w:rPr>
          <w:rFonts w:cstheme="minorHAnsi"/>
        </w:rPr>
        <w:t>V Praze dne: .................................</w:t>
      </w:r>
      <w:r w:rsidRPr="0024624D">
        <w:rPr>
          <w:rFonts w:cstheme="minorHAnsi"/>
        </w:rPr>
        <w:tab/>
      </w:r>
      <w:r w:rsidRPr="0024624D">
        <w:rPr>
          <w:rFonts w:cstheme="minorHAnsi"/>
        </w:rPr>
        <w:tab/>
      </w:r>
      <w:r w:rsidR="005E73C8">
        <w:rPr>
          <w:rFonts w:cstheme="minorHAnsi"/>
        </w:rPr>
        <w:t xml:space="preserve">               V……………………………………. </w:t>
      </w:r>
      <w:proofErr w:type="gramStart"/>
      <w:r w:rsidRPr="0024624D">
        <w:rPr>
          <w:rFonts w:cstheme="minorHAnsi"/>
        </w:rPr>
        <w:t>dne</w:t>
      </w:r>
      <w:proofErr w:type="gramEnd"/>
      <w:r w:rsidRPr="0024624D">
        <w:rPr>
          <w:rFonts w:cstheme="minorHAnsi"/>
        </w:rPr>
        <w:t>: ..............</w:t>
      </w:r>
    </w:p>
    <w:p w:rsidR="000F3C45" w:rsidRPr="0024624D" w:rsidRDefault="000F3C45" w:rsidP="000F3C45">
      <w:pPr>
        <w:rPr>
          <w:rFonts w:cstheme="minorHAnsi"/>
        </w:rPr>
      </w:pPr>
    </w:p>
    <w:p w:rsidR="000F3C45" w:rsidRPr="0024624D" w:rsidRDefault="000F3C45" w:rsidP="000F3C45">
      <w:pPr>
        <w:rPr>
          <w:rFonts w:cstheme="minorHAnsi"/>
        </w:rPr>
      </w:pPr>
    </w:p>
    <w:p w:rsidR="000F3C45" w:rsidRPr="0024624D" w:rsidRDefault="000F3C45" w:rsidP="000F3C45">
      <w:pPr>
        <w:rPr>
          <w:rFonts w:cstheme="minorHAnsi"/>
        </w:rPr>
      </w:pPr>
    </w:p>
    <w:p w:rsidR="000F3C45" w:rsidRPr="0024624D" w:rsidRDefault="000F3C45" w:rsidP="000F3C45">
      <w:pPr>
        <w:rPr>
          <w:rFonts w:cstheme="minorHAnsi"/>
        </w:rPr>
      </w:pPr>
    </w:p>
    <w:p w:rsidR="000F3C45" w:rsidRPr="0024624D" w:rsidRDefault="000F3C45" w:rsidP="000F3C45">
      <w:pPr>
        <w:rPr>
          <w:rFonts w:cstheme="minorHAnsi"/>
        </w:rPr>
      </w:pPr>
      <w:r w:rsidRPr="0024624D">
        <w:rPr>
          <w:rFonts w:cstheme="minorHAnsi"/>
        </w:rPr>
        <w:t>...............................................................</w:t>
      </w:r>
      <w:r w:rsidRPr="0024624D">
        <w:rPr>
          <w:rFonts w:cstheme="minorHAnsi"/>
        </w:rPr>
        <w:tab/>
      </w:r>
      <w:r w:rsidRPr="0024624D">
        <w:rPr>
          <w:rFonts w:cstheme="minorHAnsi"/>
        </w:rPr>
        <w:tab/>
      </w:r>
      <w:r w:rsidRPr="0024624D">
        <w:rPr>
          <w:rFonts w:cstheme="minorHAnsi"/>
        </w:rPr>
        <w:tab/>
        <w:t>.............................................................</w:t>
      </w:r>
    </w:p>
    <w:p w:rsidR="000F3C45" w:rsidRPr="0024624D" w:rsidRDefault="000F3C45" w:rsidP="000F3C45">
      <w:pPr>
        <w:rPr>
          <w:rFonts w:cstheme="minorHAnsi"/>
        </w:rPr>
      </w:pPr>
      <w:r w:rsidRPr="0024624D">
        <w:rPr>
          <w:rFonts w:cstheme="minorHAnsi"/>
        </w:rPr>
        <w:t>Phar</w:t>
      </w:r>
      <w:r w:rsidR="006E2E9E" w:rsidRPr="0024624D">
        <w:rPr>
          <w:rFonts w:cstheme="minorHAnsi"/>
        </w:rPr>
        <w:t>m</w:t>
      </w:r>
      <w:r w:rsidRPr="0024624D">
        <w:rPr>
          <w:rFonts w:cstheme="minorHAnsi"/>
        </w:rPr>
        <w:t>Dr. Zdeněk Blahuta, ředitel</w:t>
      </w:r>
      <w:r w:rsidRPr="0024624D">
        <w:rPr>
          <w:rFonts w:cstheme="minorHAnsi"/>
        </w:rPr>
        <w:tab/>
      </w:r>
      <w:r w:rsidRPr="0024624D">
        <w:rPr>
          <w:rFonts w:cstheme="minorHAnsi"/>
        </w:rPr>
        <w:tab/>
      </w:r>
      <w:r w:rsidRPr="0024624D">
        <w:rPr>
          <w:rFonts w:cstheme="minorHAnsi"/>
        </w:rPr>
        <w:tab/>
      </w:r>
      <w:r w:rsidRPr="0024624D">
        <w:rPr>
          <w:rFonts w:cstheme="minorHAnsi"/>
        </w:rPr>
        <w:tab/>
      </w:r>
    </w:p>
    <w:p w:rsidR="00C036E9" w:rsidRPr="0024624D" w:rsidRDefault="005E73C8" w:rsidP="00CF265A">
      <w:pPr>
        <w:rPr>
          <w:rFonts w:cstheme="minorHAnsi"/>
        </w:rPr>
      </w:pPr>
      <w:r>
        <w:rPr>
          <w:rFonts w:cstheme="minorHAnsi"/>
        </w:rPr>
        <w:t xml:space="preserve">          </w:t>
      </w:r>
      <w:r w:rsidR="000F3C45" w:rsidRPr="0024624D">
        <w:rPr>
          <w:rFonts w:cstheme="minorHAnsi"/>
        </w:rPr>
        <w:t>Prodávající</w:t>
      </w:r>
      <w:r w:rsidR="000F3C45" w:rsidRPr="0024624D">
        <w:rPr>
          <w:rFonts w:cstheme="minorHAnsi"/>
        </w:rPr>
        <w:tab/>
      </w:r>
      <w:r w:rsidR="000F3C45" w:rsidRPr="0024624D">
        <w:rPr>
          <w:rFonts w:cstheme="minorHAnsi"/>
        </w:rPr>
        <w:tab/>
      </w:r>
      <w:r w:rsidR="000F3C45" w:rsidRPr="0024624D">
        <w:rPr>
          <w:rFonts w:cstheme="minorHAnsi"/>
        </w:rPr>
        <w:tab/>
      </w:r>
      <w:r w:rsidR="000F3C45" w:rsidRPr="0024624D">
        <w:rPr>
          <w:rFonts w:cstheme="minorHAnsi"/>
        </w:rPr>
        <w:tab/>
      </w:r>
      <w:r w:rsidR="000F3C45" w:rsidRPr="0024624D">
        <w:rPr>
          <w:rFonts w:cstheme="minorHAnsi"/>
        </w:rPr>
        <w:tab/>
      </w:r>
      <w:r>
        <w:rPr>
          <w:rFonts w:cstheme="minorHAnsi"/>
        </w:rPr>
        <w:t xml:space="preserve">      </w:t>
      </w:r>
      <w:r w:rsidR="000F3C45" w:rsidRPr="0024624D">
        <w:rPr>
          <w:rFonts w:cstheme="minorHAnsi"/>
        </w:rPr>
        <w:t>Kupující</w:t>
      </w:r>
    </w:p>
    <w:sectPr w:rsidR="00C036E9" w:rsidRPr="0024624D" w:rsidSect="00911A85">
      <w:headerReference w:type="default" r:id="rId15"/>
      <w:footerReference w:type="default" r:id="rId16"/>
      <w:headerReference w:type="first" r:id="rId17"/>
      <w:pgSz w:w="11906" w:h="16838" w:code="9"/>
      <w:pgMar w:top="1956" w:right="1021" w:bottom="1418" w:left="1021" w:header="1332"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11A" w:rsidRDefault="0000511A" w:rsidP="00B144A4">
      <w:pPr>
        <w:spacing w:after="0" w:line="240" w:lineRule="auto"/>
      </w:pPr>
      <w:r>
        <w:separator/>
      </w:r>
    </w:p>
  </w:endnote>
  <w:endnote w:type="continuationSeparator" w:id="0">
    <w:p w:rsidR="0000511A" w:rsidRDefault="0000511A" w:rsidP="00B1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D8F" w:rsidRDefault="004C529C" w:rsidP="00635E60">
    <w:pPr>
      <w:pStyle w:val="Zpat"/>
      <w:jc w:val="center"/>
    </w:pPr>
    <w:r>
      <w:fldChar w:fldCharType="begin"/>
    </w:r>
    <w:r>
      <w:instrText xml:space="preserve"> PAGE   \* MERGEFORMAT </w:instrText>
    </w:r>
    <w:r>
      <w:fldChar w:fldCharType="separate"/>
    </w:r>
    <w:r w:rsidR="00C24F44">
      <w:rPr>
        <w:noProof/>
      </w:rPr>
      <w:t>1</w:t>
    </w:r>
    <w:r>
      <w:fldChar w:fldCharType="end"/>
    </w:r>
    <w:r>
      <w:t>/</w:t>
    </w:r>
    <w:r w:rsidR="00C24F44">
      <w:fldChar w:fldCharType="begin"/>
    </w:r>
    <w:r w:rsidR="00C24F44">
      <w:instrText xml:space="preserve"> NUMPAGES   \* MERGEFORMAT </w:instrText>
    </w:r>
    <w:r w:rsidR="00C24F44">
      <w:fldChar w:fldCharType="separate"/>
    </w:r>
    <w:r w:rsidR="00C24F44">
      <w:rPr>
        <w:noProof/>
      </w:rPr>
      <w:t>7</w:t>
    </w:r>
    <w:r w:rsidR="00C24F44">
      <w:rPr>
        <w:noProof/>
      </w:rPr>
      <w:fldChar w:fldCharType="end"/>
    </w:r>
  </w:p>
  <w:p w:rsidR="00182CB2" w:rsidRDefault="00182C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11A" w:rsidRDefault="0000511A" w:rsidP="00B144A4">
      <w:pPr>
        <w:spacing w:after="0" w:line="240" w:lineRule="auto"/>
      </w:pPr>
      <w:r>
        <w:separator/>
      </w:r>
    </w:p>
  </w:footnote>
  <w:footnote w:type="continuationSeparator" w:id="0">
    <w:p w:rsidR="0000511A" w:rsidRDefault="0000511A" w:rsidP="00B14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pPr w:leftFromText="141" w:rightFromText="141" w:vertAnchor="text" w:horzAnchor="margin" w:tblpXSpec="right" w:tblpY="-235"/>
      <w:tblOverlap w:val="never"/>
      <w:tblW w:w="7653"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2183"/>
      <w:gridCol w:w="1757"/>
      <w:gridCol w:w="2296"/>
      <w:gridCol w:w="1417"/>
    </w:tblGrid>
    <w:tr w:rsidR="00911A85" w:rsidRPr="004E60CD" w:rsidTr="004831E0">
      <w:trPr>
        <w:trHeight w:val="482"/>
      </w:trPr>
      <w:tc>
        <w:tcPr>
          <w:tcW w:w="2183" w:type="dxa"/>
        </w:tcPr>
        <w:p w:rsidR="00911A85" w:rsidRPr="004E60CD" w:rsidRDefault="00911A85" w:rsidP="004831E0">
          <w:pPr>
            <w:rPr>
              <w:b/>
              <w:caps/>
              <w:sz w:val="16"/>
            </w:rPr>
          </w:pPr>
          <w:r w:rsidRPr="004E60CD">
            <w:rPr>
              <w:b/>
              <w:caps/>
              <w:sz w:val="16"/>
            </w:rPr>
            <w:t xml:space="preserve">Státní ústav </w:t>
          </w:r>
          <w:r w:rsidRPr="004E60CD">
            <w:rPr>
              <w:b/>
              <w:caps/>
              <w:sz w:val="16"/>
            </w:rPr>
            <w:br/>
            <w:t>pro kontrolu léčiv</w:t>
          </w:r>
        </w:p>
      </w:tc>
      <w:tc>
        <w:tcPr>
          <w:tcW w:w="1757" w:type="dxa"/>
        </w:tcPr>
        <w:p w:rsidR="00911A85" w:rsidRPr="004E60CD" w:rsidRDefault="00911A85" w:rsidP="004831E0">
          <w:pPr>
            <w:rPr>
              <w:sz w:val="16"/>
            </w:rPr>
          </w:pPr>
          <w:r w:rsidRPr="004E60CD">
            <w:rPr>
              <w:sz w:val="16"/>
            </w:rPr>
            <w:t>Šrobárova 48</w:t>
          </w:r>
          <w:r w:rsidRPr="004E60CD">
            <w:rPr>
              <w:sz w:val="16"/>
            </w:rPr>
            <w:br/>
          </w:r>
          <w:proofErr w:type="gramStart"/>
          <w:r w:rsidRPr="004E60CD">
            <w:rPr>
              <w:sz w:val="16"/>
            </w:rPr>
            <w:t>100 41  Praha</w:t>
          </w:r>
          <w:proofErr w:type="gramEnd"/>
          <w:r w:rsidRPr="004E60CD">
            <w:rPr>
              <w:sz w:val="16"/>
            </w:rPr>
            <w:t xml:space="preserve"> 10</w:t>
          </w:r>
        </w:p>
      </w:tc>
      <w:tc>
        <w:tcPr>
          <w:tcW w:w="2296" w:type="dxa"/>
        </w:tcPr>
        <w:p w:rsidR="00911A85" w:rsidRPr="004E60CD" w:rsidRDefault="00911A85" w:rsidP="004831E0">
          <w:pPr>
            <w:rPr>
              <w:sz w:val="16"/>
            </w:rPr>
          </w:pPr>
          <w:r w:rsidRPr="004E60CD">
            <w:rPr>
              <w:sz w:val="16"/>
            </w:rPr>
            <w:t>Telefon: +420 272 185 111</w:t>
          </w:r>
        </w:p>
        <w:p w:rsidR="00911A85" w:rsidRPr="004E60CD" w:rsidRDefault="00911A85" w:rsidP="004831E0">
          <w:pPr>
            <w:rPr>
              <w:sz w:val="16"/>
            </w:rPr>
          </w:pPr>
          <w:r w:rsidRPr="004E60CD">
            <w:rPr>
              <w:sz w:val="16"/>
            </w:rPr>
            <w:t>Fax: +420 271 732 377</w:t>
          </w:r>
        </w:p>
      </w:tc>
      <w:tc>
        <w:tcPr>
          <w:tcW w:w="1417" w:type="dxa"/>
        </w:tcPr>
        <w:p w:rsidR="00911A85" w:rsidRPr="004E60CD" w:rsidRDefault="00911A85" w:rsidP="004831E0">
          <w:pPr>
            <w:rPr>
              <w:sz w:val="16"/>
            </w:rPr>
          </w:pPr>
          <w:r w:rsidRPr="004E60CD">
            <w:rPr>
              <w:sz w:val="16"/>
            </w:rPr>
            <w:t>E-mail: posta@sukl.cz</w:t>
          </w:r>
        </w:p>
        <w:p w:rsidR="00911A85" w:rsidRPr="004E60CD" w:rsidRDefault="00911A85" w:rsidP="004831E0">
          <w:pPr>
            <w:rPr>
              <w:sz w:val="16"/>
            </w:rPr>
          </w:pPr>
          <w:r w:rsidRPr="004E60CD">
            <w:rPr>
              <w:sz w:val="16"/>
            </w:rPr>
            <w:t>Web: www.sukl.cz</w:t>
          </w:r>
        </w:p>
      </w:tc>
    </w:tr>
  </w:tbl>
  <w:p w:rsidR="00B144A4" w:rsidRDefault="00911A85" w:rsidP="00911A85">
    <w:pPr>
      <w:pStyle w:val="Zhlav"/>
      <w:jc w:val="right"/>
    </w:pPr>
    <w:r w:rsidRPr="00911A85">
      <w:rPr>
        <w:noProof/>
      </w:rPr>
      <w:drawing>
        <wp:anchor distT="0" distB="0" distL="114300" distR="114300" simplePos="0" relativeHeight="251661312" behindDoc="1" locked="0" layoutInCell="1" allowOverlap="1" wp14:anchorId="0B2A757C" wp14:editId="76E9C9AB">
          <wp:simplePos x="0" y="0"/>
          <wp:positionH relativeFrom="page">
            <wp:posOffset>575945</wp:posOffset>
          </wp:positionH>
          <wp:positionV relativeFrom="page">
            <wp:posOffset>648335</wp:posOffset>
          </wp:positionV>
          <wp:extent cx="1153795" cy="347133"/>
          <wp:effectExtent l="19050" t="0" r="8255" b="0"/>
          <wp:wrapNone/>
          <wp:docPr id="1" name="Obrázek 3" descr="SÚ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ÚKL-CZ---CMYK-1.png"/>
                  <pic:cNvPicPr/>
                </pic:nvPicPr>
                <pic:blipFill>
                  <a:blip r:embed="rId1"/>
                  <a:stretch>
                    <a:fillRect/>
                  </a:stretch>
                </pic:blipFill>
                <pic:spPr>
                  <a:xfrm>
                    <a:off x="0" y="0"/>
                    <a:ext cx="1153583" cy="34713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pPr w:leftFromText="141" w:rightFromText="141" w:vertAnchor="text" w:horzAnchor="margin" w:tblpXSpec="right" w:tblpY="-235"/>
      <w:tblOverlap w:val="never"/>
      <w:tblW w:w="7653"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2183"/>
      <w:gridCol w:w="1757"/>
      <w:gridCol w:w="2296"/>
      <w:gridCol w:w="1417"/>
    </w:tblGrid>
    <w:tr w:rsidR="00EE48BB" w:rsidRPr="004E60CD" w:rsidTr="007F3CEA">
      <w:trPr>
        <w:trHeight w:val="482"/>
      </w:trPr>
      <w:tc>
        <w:tcPr>
          <w:tcW w:w="2183" w:type="dxa"/>
        </w:tcPr>
        <w:p w:rsidR="00EE48BB" w:rsidRPr="004E60CD" w:rsidRDefault="00EE48BB" w:rsidP="007F3CEA">
          <w:pPr>
            <w:rPr>
              <w:b/>
              <w:caps/>
              <w:sz w:val="16"/>
            </w:rPr>
          </w:pPr>
          <w:r w:rsidRPr="004E60CD">
            <w:rPr>
              <w:b/>
              <w:caps/>
              <w:sz w:val="16"/>
            </w:rPr>
            <w:t xml:space="preserve">Státní ústav </w:t>
          </w:r>
          <w:r w:rsidRPr="004E60CD">
            <w:rPr>
              <w:b/>
              <w:caps/>
              <w:sz w:val="16"/>
            </w:rPr>
            <w:br/>
            <w:t>pro kontrolu léčiv</w:t>
          </w:r>
        </w:p>
      </w:tc>
      <w:tc>
        <w:tcPr>
          <w:tcW w:w="1757" w:type="dxa"/>
        </w:tcPr>
        <w:p w:rsidR="00EE48BB" w:rsidRPr="004E60CD" w:rsidRDefault="00EE48BB" w:rsidP="007F3CEA">
          <w:pPr>
            <w:rPr>
              <w:sz w:val="16"/>
            </w:rPr>
          </w:pPr>
          <w:r w:rsidRPr="004E60CD">
            <w:rPr>
              <w:sz w:val="16"/>
            </w:rPr>
            <w:t>Šrobárova 48</w:t>
          </w:r>
          <w:r w:rsidRPr="004E60CD">
            <w:rPr>
              <w:sz w:val="16"/>
            </w:rPr>
            <w:br/>
          </w:r>
          <w:proofErr w:type="gramStart"/>
          <w:r w:rsidRPr="004E60CD">
            <w:rPr>
              <w:sz w:val="16"/>
            </w:rPr>
            <w:t>100 41  Praha</w:t>
          </w:r>
          <w:proofErr w:type="gramEnd"/>
          <w:r w:rsidRPr="004E60CD">
            <w:rPr>
              <w:sz w:val="16"/>
            </w:rPr>
            <w:t xml:space="preserve"> 10</w:t>
          </w:r>
        </w:p>
      </w:tc>
      <w:tc>
        <w:tcPr>
          <w:tcW w:w="2296" w:type="dxa"/>
        </w:tcPr>
        <w:p w:rsidR="00EE48BB" w:rsidRPr="004E60CD" w:rsidRDefault="00EE48BB" w:rsidP="007F3CEA">
          <w:pPr>
            <w:rPr>
              <w:sz w:val="16"/>
            </w:rPr>
          </w:pPr>
          <w:r w:rsidRPr="004E60CD">
            <w:rPr>
              <w:sz w:val="16"/>
            </w:rPr>
            <w:t>Telefon: +420 272 185 111</w:t>
          </w:r>
        </w:p>
        <w:p w:rsidR="00EE48BB" w:rsidRPr="004E60CD" w:rsidRDefault="00EE48BB" w:rsidP="007F3CEA">
          <w:pPr>
            <w:rPr>
              <w:sz w:val="16"/>
            </w:rPr>
          </w:pPr>
          <w:r w:rsidRPr="004E60CD">
            <w:rPr>
              <w:sz w:val="16"/>
            </w:rPr>
            <w:t>Fax: +420 271 732 377</w:t>
          </w:r>
        </w:p>
      </w:tc>
      <w:tc>
        <w:tcPr>
          <w:tcW w:w="1417" w:type="dxa"/>
        </w:tcPr>
        <w:p w:rsidR="00EE48BB" w:rsidRPr="004E60CD" w:rsidRDefault="00EE48BB" w:rsidP="007F3CEA">
          <w:pPr>
            <w:rPr>
              <w:sz w:val="16"/>
            </w:rPr>
          </w:pPr>
          <w:r w:rsidRPr="004E60CD">
            <w:rPr>
              <w:sz w:val="16"/>
            </w:rPr>
            <w:t>E-mail: posta@sukl.cz</w:t>
          </w:r>
        </w:p>
        <w:p w:rsidR="00EE48BB" w:rsidRPr="004E60CD" w:rsidRDefault="00EE48BB" w:rsidP="007F3CEA">
          <w:pPr>
            <w:rPr>
              <w:sz w:val="16"/>
            </w:rPr>
          </w:pPr>
          <w:r w:rsidRPr="004E60CD">
            <w:rPr>
              <w:sz w:val="16"/>
            </w:rPr>
            <w:t>Web: www.sukl.cz</w:t>
          </w:r>
        </w:p>
      </w:tc>
    </w:tr>
  </w:tbl>
  <w:p w:rsidR="004A0937" w:rsidRDefault="00EE48BB" w:rsidP="00EE48BB">
    <w:pPr>
      <w:jc w:val="right"/>
    </w:pPr>
    <w:r w:rsidRPr="00EE48BB">
      <w:rPr>
        <w:noProof/>
      </w:rPr>
      <w:drawing>
        <wp:anchor distT="0" distB="0" distL="114300" distR="114300" simplePos="0" relativeHeight="251659264" behindDoc="1" locked="0" layoutInCell="1" allowOverlap="1" wp14:anchorId="01EAAB19" wp14:editId="22B288DE">
          <wp:simplePos x="0" y="0"/>
          <wp:positionH relativeFrom="page">
            <wp:posOffset>577850</wp:posOffset>
          </wp:positionH>
          <wp:positionV relativeFrom="page">
            <wp:posOffset>647700</wp:posOffset>
          </wp:positionV>
          <wp:extent cx="1153795" cy="347133"/>
          <wp:effectExtent l="19050" t="0" r="8467" b="0"/>
          <wp:wrapNone/>
          <wp:docPr id="2" name="Obrázek 3" descr="SÚ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ÚKL-CZ---CMYK-1.png"/>
                  <pic:cNvPicPr/>
                </pic:nvPicPr>
                <pic:blipFill>
                  <a:blip r:embed="rId1"/>
                  <a:stretch>
                    <a:fillRect/>
                  </a:stretch>
                </pic:blipFill>
                <pic:spPr>
                  <a:xfrm>
                    <a:off x="0" y="0"/>
                    <a:ext cx="1153583" cy="34713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E5513"/>
    <w:multiLevelType w:val="hybridMultilevel"/>
    <w:tmpl w:val="BA2228C6"/>
    <w:lvl w:ilvl="0" w:tplc="92B24886">
      <w:start w:val="1"/>
      <w:numFmt w:val="lowerLetter"/>
      <w:lvlText w:val="(%1)"/>
      <w:lvlJc w:val="left"/>
      <w:pPr>
        <w:ind w:left="921" w:hanging="360"/>
      </w:pPr>
      <w:rPr>
        <w:rFonts w:hint="default"/>
      </w:rPr>
    </w:lvl>
    <w:lvl w:ilvl="1" w:tplc="04050019" w:tentative="1">
      <w:start w:val="1"/>
      <w:numFmt w:val="lowerLetter"/>
      <w:lvlText w:val="%2."/>
      <w:lvlJc w:val="left"/>
      <w:pPr>
        <w:ind w:left="1641" w:hanging="360"/>
      </w:pPr>
    </w:lvl>
    <w:lvl w:ilvl="2" w:tplc="0405001B" w:tentative="1">
      <w:start w:val="1"/>
      <w:numFmt w:val="lowerRoman"/>
      <w:lvlText w:val="%3."/>
      <w:lvlJc w:val="right"/>
      <w:pPr>
        <w:ind w:left="2361" w:hanging="180"/>
      </w:pPr>
    </w:lvl>
    <w:lvl w:ilvl="3" w:tplc="0405000F" w:tentative="1">
      <w:start w:val="1"/>
      <w:numFmt w:val="decimal"/>
      <w:lvlText w:val="%4."/>
      <w:lvlJc w:val="left"/>
      <w:pPr>
        <w:ind w:left="3081" w:hanging="360"/>
      </w:pPr>
    </w:lvl>
    <w:lvl w:ilvl="4" w:tplc="04050019" w:tentative="1">
      <w:start w:val="1"/>
      <w:numFmt w:val="lowerLetter"/>
      <w:lvlText w:val="%5."/>
      <w:lvlJc w:val="left"/>
      <w:pPr>
        <w:ind w:left="3801" w:hanging="360"/>
      </w:pPr>
    </w:lvl>
    <w:lvl w:ilvl="5" w:tplc="0405001B" w:tentative="1">
      <w:start w:val="1"/>
      <w:numFmt w:val="lowerRoman"/>
      <w:lvlText w:val="%6."/>
      <w:lvlJc w:val="right"/>
      <w:pPr>
        <w:ind w:left="4521" w:hanging="180"/>
      </w:pPr>
    </w:lvl>
    <w:lvl w:ilvl="6" w:tplc="0405000F" w:tentative="1">
      <w:start w:val="1"/>
      <w:numFmt w:val="decimal"/>
      <w:lvlText w:val="%7."/>
      <w:lvlJc w:val="left"/>
      <w:pPr>
        <w:ind w:left="5241" w:hanging="360"/>
      </w:pPr>
    </w:lvl>
    <w:lvl w:ilvl="7" w:tplc="04050019" w:tentative="1">
      <w:start w:val="1"/>
      <w:numFmt w:val="lowerLetter"/>
      <w:lvlText w:val="%8."/>
      <w:lvlJc w:val="left"/>
      <w:pPr>
        <w:ind w:left="5961" w:hanging="360"/>
      </w:pPr>
    </w:lvl>
    <w:lvl w:ilvl="8" w:tplc="0405001B" w:tentative="1">
      <w:start w:val="1"/>
      <w:numFmt w:val="lowerRoman"/>
      <w:lvlText w:val="%9."/>
      <w:lvlJc w:val="right"/>
      <w:pPr>
        <w:ind w:left="6681" w:hanging="180"/>
      </w:pPr>
    </w:lvl>
  </w:abstractNum>
  <w:abstractNum w:abstractNumId="1">
    <w:nsid w:val="29043EF1"/>
    <w:multiLevelType w:val="hybridMultilevel"/>
    <w:tmpl w:val="BE80AA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3784B35"/>
    <w:multiLevelType w:val="multilevel"/>
    <w:tmpl w:val="6E5C56E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9C71F6B"/>
    <w:multiLevelType w:val="multilevel"/>
    <w:tmpl w:val="D17AC114"/>
    <w:lvl w:ilvl="0">
      <w:start w:val="1"/>
      <w:numFmt w:val="decimal"/>
      <w:suff w:val="nothing"/>
      <w:lvlText w:val="Článek %1."/>
      <w:lvlJc w:val="center"/>
      <w:pPr>
        <w:ind w:left="-426" w:firstLine="426"/>
      </w:pPr>
      <w:rPr>
        <w:rFonts w:ascii="Arial" w:hAnsi="Arial" w:hint="default"/>
        <w:b/>
        <w:i w:val="0"/>
        <w:sz w:val="22"/>
      </w:rPr>
    </w:lvl>
    <w:lvl w:ilvl="1">
      <w:start w:val="1"/>
      <w:numFmt w:val="decimal"/>
      <w:pStyle w:val="odstavecslovan1"/>
      <w:isLgl/>
      <w:lvlText w:val="%1. %2."/>
      <w:lvlJc w:val="left"/>
      <w:pPr>
        <w:tabs>
          <w:tab w:val="num" w:pos="294"/>
        </w:tabs>
        <w:ind w:left="28" w:hanging="454"/>
      </w:pPr>
      <w:rPr>
        <w:rFonts w:ascii="Arial" w:hAnsi="Arial" w:hint="default"/>
        <w:b w:val="0"/>
        <w:i w:val="0"/>
        <w:sz w:val="22"/>
      </w:rPr>
    </w:lvl>
    <w:lvl w:ilvl="2">
      <w:start w:val="1"/>
      <w:numFmt w:val="decimal"/>
      <w:pStyle w:val="odstavecslovan2"/>
      <w:isLgl/>
      <w:lvlText w:val="%1. %2. %3."/>
      <w:lvlJc w:val="left"/>
      <w:pPr>
        <w:tabs>
          <w:tab w:val="num" w:pos="1581"/>
        </w:tabs>
        <w:ind w:left="595" w:hanging="454"/>
      </w:pPr>
      <w:rPr>
        <w:rFonts w:hint="default"/>
      </w:rPr>
    </w:lvl>
    <w:lvl w:ilvl="3">
      <w:start w:val="1"/>
      <w:numFmt w:val="lowerLetter"/>
      <w:lvlRestart w:val="2"/>
      <w:pStyle w:val="Odrkapsmenov"/>
      <w:lvlText w:val="%4)"/>
      <w:lvlJc w:val="left"/>
      <w:pPr>
        <w:tabs>
          <w:tab w:val="num" w:pos="708"/>
        </w:tabs>
        <w:ind w:left="708" w:hanging="454"/>
      </w:pPr>
      <w:rPr>
        <w:rFonts w:ascii="Arial" w:hAnsi="Arial" w:hint="default"/>
        <w:b w:val="0"/>
        <w:i w:val="0"/>
        <w:sz w:val="24"/>
      </w:rPr>
    </w:lvl>
    <w:lvl w:ilvl="4">
      <w:start w:val="1"/>
      <w:numFmt w:val="lowerLetter"/>
      <w:lvlText w:val="%5."/>
      <w:lvlJc w:val="left"/>
      <w:pPr>
        <w:tabs>
          <w:tab w:val="num" w:pos="2378"/>
        </w:tabs>
        <w:ind w:left="2378" w:hanging="360"/>
      </w:pPr>
      <w:rPr>
        <w:rFonts w:hint="default"/>
      </w:rPr>
    </w:lvl>
    <w:lvl w:ilvl="5">
      <w:start w:val="1"/>
      <w:numFmt w:val="lowerRoman"/>
      <w:lvlText w:val="%6."/>
      <w:lvlJc w:val="right"/>
      <w:pPr>
        <w:tabs>
          <w:tab w:val="num" w:pos="3098"/>
        </w:tabs>
        <w:ind w:left="3098" w:hanging="180"/>
      </w:pPr>
      <w:rPr>
        <w:rFonts w:hint="default"/>
      </w:rPr>
    </w:lvl>
    <w:lvl w:ilvl="6">
      <w:start w:val="1"/>
      <w:numFmt w:val="decimal"/>
      <w:lvlText w:val="%7."/>
      <w:lvlJc w:val="left"/>
      <w:pPr>
        <w:tabs>
          <w:tab w:val="num" w:pos="3818"/>
        </w:tabs>
        <w:ind w:left="3818" w:hanging="360"/>
      </w:pPr>
      <w:rPr>
        <w:rFonts w:hint="default"/>
      </w:rPr>
    </w:lvl>
    <w:lvl w:ilvl="7">
      <w:start w:val="1"/>
      <w:numFmt w:val="lowerLetter"/>
      <w:lvlText w:val="%8."/>
      <w:lvlJc w:val="left"/>
      <w:pPr>
        <w:tabs>
          <w:tab w:val="num" w:pos="4538"/>
        </w:tabs>
        <w:ind w:left="4538" w:hanging="360"/>
      </w:pPr>
      <w:rPr>
        <w:rFonts w:hint="default"/>
      </w:rPr>
    </w:lvl>
    <w:lvl w:ilvl="8">
      <w:start w:val="1"/>
      <w:numFmt w:val="lowerRoman"/>
      <w:lvlText w:val="%9."/>
      <w:lvlJc w:val="right"/>
      <w:pPr>
        <w:tabs>
          <w:tab w:val="num" w:pos="5258"/>
        </w:tabs>
        <w:ind w:left="5258" w:hanging="180"/>
      </w:pPr>
      <w:rPr>
        <w:rFonts w:hint="default"/>
      </w:rPr>
    </w:lvl>
  </w:abstractNum>
  <w:abstractNum w:abstractNumId="4">
    <w:nsid w:val="4C7576A9"/>
    <w:multiLevelType w:val="hybridMultilevel"/>
    <w:tmpl w:val="6B7C06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23D375E"/>
    <w:multiLevelType w:val="hybridMultilevel"/>
    <w:tmpl w:val="7CC03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6512C50"/>
    <w:multiLevelType w:val="multilevel"/>
    <w:tmpl w:val="E19007AE"/>
    <w:lvl w:ilvl="0">
      <w:start w:val="6"/>
      <w:numFmt w:val="decimal"/>
      <w:suff w:val="nothing"/>
      <w:lvlText w:val="Článek %1."/>
      <w:lvlJc w:val="left"/>
      <w:pPr>
        <w:ind w:left="0" w:firstLine="0"/>
      </w:pPr>
      <w:rPr>
        <w:rFonts w:hint="default"/>
        <w:b/>
      </w:rPr>
    </w:lvl>
    <w:lvl w:ilvl="1">
      <w:start w:val="1"/>
      <w:numFmt w:val="decimalZero"/>
      <w:isLgl/>
      <w:lvlText w:val="5.%2"/>
      <w:lvlJc w:val="left"/>
      <w:pPr>
        <w:tabs>
          <w:tab w:val="num" w:pos="567"/>
        </w:tabs>
        <w:ind w:left="0" w:firstLine="0"/>
      </w:pPr>
      <w:rPr>
        <w:rFonts w:hint="default"/>
        <w:b w:val="0"/>
        <w:i w:val="0"/>
        <w:color w:val="auto"/>
        <w:sz w:val="22"/>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nsid w:val="60BF5A95"/>
    <w:multiLevelType w:val="multilevel"/>
    <w:tmpl w:val="F30835AA"/>
    <w:lvl w:ilvl="0">
      <w:start w:val="1"/>
      <w:numFmt w:val="decimal"/>
      <w:suff w:val="nothing"/>
      <w:lvlText w:val="Článek %1."/>
      <w:lvlJc w:val="left"/>
      <w:pPr>
        <w:ind w:left="0" w:firstLine="0"/>
      </w:pPr>
      <w:rPr>
        <w:rFonts w:hint="default"/>
        <w:b/>
      </w:rPr>
    </w:lvl>
    <w:lvl w:ilvl="1">
      <w:start w:val="1"/>
      <w:numFmt w:val="decimalZero"/>
      <w:isLgl/>
      <w:lvlText w:val="%1.%2"/>
      <w:lvlJc w:val="left"/>
      <w:pPr>
        <w:tabs>
          <w:tab w:val="num" w:pos="567"/>
        </w:tabs>
        <w:ind w:left="0" w:firstLine="0"/>
      </w:pPr>
      <w:rPr>
        <w:rFonts w:hint="default"/>
        <w:b w:val="0"/>
        <w:i w:val="0"/>
        <w:color w:val="auto"/>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nsid w:val="75DB365F"/>
    <w:multiLevelType w:val="hybridMultilevel"/>
    <w:tmpl w:val="0FE2B11A"/>
    <w:lvl w:ilvl="0" w:tplc="04050001">
      <w:start w:val="1"/>
      <w:numFmt w:val="bullet"/>
      <w:lvlText w:val=""/>
      <w:lvlJc w:val="left"/>
      <w:pPr>
        <w:ind w:left="835" w:hanging="360"/>
      </w:pPr>
      <w:rPr>
        <w:rFonts w:ascii="Symbol" w:hAnsi="Symbol" w:hint="default"/>
      </w:rPr>
    </w:lvl>
    <w:lvl w:ilvl="1" w:tplc="04050003" w:tentative="1">
      <w:start w:val="1"/>
      <w:numFmt w:val="bullet"/>
      <w:lvlText w:val="o"/>
      <w:lvlJc w:val="left"/>
      <w:pPr>
        <w:ind w:left="1555" w:hanging="360"/>
      </w:pPr>
      <w:rPr>
        <w:rFonts w:ascii="Courier New" w:hAnsi="Courier New" w:cs="Courier New" w:hint="default"/>
      </w:rPr>
    </w:lvl>
    <w:lvl w:ilvl="2" w:tplc="04050005" w:tentative="1">
      <w:start w:val="1"/>
      <w:numFmt w:val="bullet"/>
      <w:lvlText w:val=""/>
      <w:lvlJc w:val="left"/>
      <w:pPr>
        <w:ind w:left="2275" w:hanging="360"/>
      </w:pPr>
      <w:rPr>
        <w:rFonts w:ascii="Wingdings" w:hAnsi="Wingdings" w:hint="default"/>
      </w:rPr>
    </w:lvl>
    <w:lvl w:ilvl="3" w:tplc="04050001" w:tentative="1">
      <w:start w:val="1"/>
      <w:numFmt w:val="bullet"/>
      <w:lvlText w:val=""/>
      <w:lvlJc w:val="left"/>
      <w:pPr>
        <w:ind w:left="2995" w:hanging="360"/>
      </w:pPr>
      <w:rPr>
        <w:rFonts w:ascii="Symbol" w:hAnsi="Symbol" w:hint="default"/>
      </w:rPr>
    </w:lvl>
    <w:lvl w:ilvl="4" w:tplc="04050003" w:tentative="1">
      <w:start w:val="1"/>
      <w:numFmt w:val="bullet"/>
      <w:lvlText w:val="o"/>
      <w:lvlJc w:val="left"/>
      <w:pPr>
        <w:ind w:left="3715" w:hanging="360"/>
      </w:pPr>
      <w:rPr>
        <w:rFonts w:ascii="Courier New" w:hAnsi="Courier New" w:cs="Courier New" w:hint="default"/>
      </w:rPr>
    </w:lvl>
    <w:lvl w:ilvl="5" w:tplc="04050005" w:tentative="1">
      <w:start w:val="1"/>
      <w:numFmt w:val="bullet"/>
      <w:lvlText w:val=""/>
      <w:lvlJc w:val="left"/>
      <w:pPr>
        <w:ind w:left="4435" w:hanging="360"/>
      </w:pPr>
      <w:rPr>
        <w:rFonts w:ascii="Wingdings" w:hAnsi="Wingdings" w:hint="default"/>
      </w:rPr>
    </w:lvl>
    <w:lvl w:ilvl="6" w:tplc="04050001" w:tentative="1">
      <w:start w:val="1"/>
      <w:numFmt w:val="bullet"/>
      <w:lvlText w:val=""/>
      <w:lvlJc w:val="left"/>
      <w:pPr>
        <w:ind w:left="5155" w:hanging="360"/>
      </w:pPr>
      <w:rPr>
        <w:rFonts w:ascii="Symbol" w:hAnsi="Symbol" w:hint="default"/>
      </w:rPr>
    </w:lvl>
    <w:lvl w:ilvl="7" w:tplc="04050003" w:tentative="1">
      <w:start w:val="1"/>
      <w:numFmt w:val="bullet"/>
      <w:lvlText w:val="o"/>
      <w:lvlJc w:val="left"/>
      <w:pPr>
        <w:ind w:left="5875" w:hanging="360"/>
      </w:pPr>
      <w:rPr>
        <w:rFonts w:ascii="Courier New" w:hAnsi="Courier New" w:cs="Courier New" w:hint="default"/>
      </w:rPr>
    </w:lvl>
    <w:lvl w:ilvl="8" w:tplc="04050005" w:tentative="1">
      <w:start w:val="1"/>
      <w:numFmt w:val="bullet"/>
      <w:lvlText w:val=""/>
      <w:lvlJc w:val="left"/>
      <w:pPr>
        <w:ind w:left="6595"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7"/>
  </w:num>
  <w:num w:numId="6">
    <w:abstractNumId w:val="3"/>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A4"/>
    <w:rsid w:val="0000511A"/>
    <w:rsid w:val="00006DAE"/>
    <w:rsid w:val="00012B90"/>
    <w:rsid w:val="0001606B"/>
    <w:rsid w:val="000252AC"/>
    <w:rsid w:val="00027303"/>
    <w:rsid w:val="0004235E"/>
    <w:rsid w:val="00042658"/>
    <w:rsid w:val="000428E2"/>
    <w:rsid w:val="00051AF4"/>
    <w:rsid w:val="00056BDB"/>
    <w:rsid w:val="00062514"/>
    <w:rsid w:val="00063447"/>
    <w:rsid w:val="00075E54"/>
    <w:rsid w:val="00076EA2"/>
    <w:rsid w:val="000818A9"/>
    <w:rsid w:val="00083FC3"/>
    <w:rsid w:val="0008541D"/>
    <w:rsid w:val="000943A6"/>
    <w:rsid w:val="00095280"/>
    <w:rsid w:val="000A23A0"/>
    <w:rsid w:val="000C37E7"/>
    <w:rsid w:val="000D2B70"/>
    <w:rsid w:val="000D7C34"/>
    <w:rsid w:val="000E63E6"/>
    <w:rsid w:val="000E705F"/>
    <w:rsid w:val="000F3C45"/>
    <w:rsid w:val="00115F1E"/>
    <w:rsid w:val="00123501"/>
    <w:rsid w:val="00123A35"/>
    <w:rsid w:val="00130A29"/>
    <w:rsid w:val="00142B3C"/>
    <w:rsid w:val="001433E1"/>
    <w:rsid w:val="00143648"/>
    <w:rsid w:val="00146F83"/>
    <w:rsid w:val="001505F0"/>
    <w:rsid w:val="001550D8"/>
    <w:rsid w:val="00156165"/>
    <w:rsid w:val="00156EB1"/>
    <w:rsid w:val="00161AD2"/>
    <w:rsid w:val="001626F9"/>
    <w:rsid w:val="00164C8A"/>
    <w:rsid w:val="00173D60"/>
    <w:rsid w:val="00182647"/>
    <w:rsid w:val="00182CB2"/>
    <w:rsid w:val="001B6E8F"/>
    <w:rsid w:val="001C7DF7"/>
    <w:rsid w:val="001D0AAC"/>
    <w:rsid w:val="001D519E"/>
    <w:rsid w:val="001F0D8F"/>
    <w:rsid w:val="001F4FE7"/>
    <w:rsid w:val="00200678"/>
    <w:rsid w:val="00206386"/>
    <w:rsid w:val="0021767D"/>
    <w:rsid w:val="00227888"/>
    <w:rsid w:val="00234C5C"/>
    <w:rsid w:val="00243896"/>
    <w:rsid w:val="00245C4F"/>
    <w:rsid w:val="0024624D"/>
    <w:rsid w:val="00253E98"/>
    <w:rsid w:val="00277073"/>
    <w:rsid w:val="00294486"/>
    <w:rsid w:val="002A0E19"/>
    <w:rsid w:val="002A4DE7"/>
    <w:rsid w:val="002A7A29"/>
    <w:rsid w:val="002D6B28"/>
    <w:rsid w:val="002E5019"/>
    <w:rsid w:val="002F06CB"/>
    <w:rsid w:val="0030060E"/>
    <w:rsid w:val="00303B7C"/>
    <w:rsid w:val="003063DE"/>
    <w:rsid w:val="003202F7"/>
    <w:rsid w:val="00320E59"/>
    <w:rsid w:val="00321187"/>
    <w:rsid w:val="00321A57"/>
    <w:rsid w:val="00324087"/>
    <w:rsid w:val="00324D9B"/>
    <w:rsid w:val="00340CD3"/>
    <w:rsid w:val="0034553F"/>
    <w:rsid w:val="00362DEE"/>
    <w:rsid w:val="003744F8"/>
    <w:rsid w:val="003B190B"/>
    <w:rsid w:val="003C1941"/>
    <w:rsid w:val="003C2C57"/>
    <w:rsid w:val="003C3986"/>
    <w:rsid w:val="003D284E"/>
    <w:rsid w:val="003F7A8D"/>
    <w:rsid w:val="00400DE4"/>
    <w:rsid w:val="004023E9"/>
    <w:rsid w:val="00406697"/>
    <w:rsid w:val="00407822"/>
    <w:rsid w:val="00420207"/>
    <w:rsid w:val="00422CC2"/>
    <w:rsid w:val="00427E63"/>
    <w:rsid w:val="004338A9"/>
    <w:rsid w:val="00444A8B"/>
    <w:rsid w:val="004502B1"/>
    <w:rsid w:val="00456B0C"/>
    <w:rsid w:val="0046614F"/>
    <w:rsid w:val="00492229"/>
    <w:rsid w:val="004930F9"/>
    <w:rsid w:val="00495E5B"/>
    <w:rsid w:val="004A0937"/>
    <w:rsid w:val="004A1D03"/>
    <w:rsid w:val="004A7439"/>
    <w:rsid w:val="004C3D4D"/>
    <w:rsid w:val="004C529C"/>
    <w:rsid w:val="004D662E"/>
    <w:rsid w:val="004E725A"/>
    <w:rsid w:val="004F635B"/>
    <w:rsid w:val="00503F7B"/>
    <w:rsid w:val="00510D90"/>
    <w:rsid w:val="0051349F"/>
    <w:rsid w:val="00520299"/>
    <w:rsid w:val="005240E2"/>
    <w:rsid w:val="005272FA"/>
    <w:rsid w:val="00537944"/>
    <w:rsid w:val="00556401"/>
    <w:rsid w:val="00557498"/>
    <w:rsid w:val="0056193C"/>
    <w:rsid w:val="00562E23"/>
    <w:rsid w:val="005644F9"/>
    <w:rsid w:val="00573B5E"/>
    <w:rsid w:val="00585E5C"/>
    <w:rsid w:val="00587CF8"/>
    <w:rsid w:val="005B3D02"/>
    <w:rsid w:val="005B40FB"/>
    <w:rsid w:val="005B6471"/>
    <w:rsid w:val="005C2F9F"/>
    <w:rsid w:val="005C34EA"/>
    <w:rsid w:val="005C3BB7"/>
    <w:rsid w:val="005D378E"/>
    <w:rsid w:val="005D4FA0"/>
    <w:rsid w:val="005E25CB"/>
    <w:rsid w:val="005E73C8"/>
    <w:rsid w:val="005F4333"/>
    <w:rsid w:val="00604F17"/>
    <w:rsid w:val="00606800"/>
    <w:rsid w:val="00606939"/>
    <w:rsid w:val="00607099"/>
    <w:rsid w:val="00612367"/>
    <w:rsid w:val="0061709F"/>
    <w:rsid w:val="006238B0"/>
    <w:rsid w:val="00635E60"/>
    <w:rsid w:val="00665173"/>
    <w:rsid w:val="00666BF9"/>
    <w:rsid w:val="00680EB2"/>
    <w:rsid w:val="00684EA7"/>
    <w:rsid w:val="006A5780"/>
    <w:rsid w:val="006A57A0"/>
    <w:rsid w:val="006A620A"/>
    <w:rsid w:val="006B0692"/>
    <w:rsid w:val="006B7F93"/>
    <w:rsid w:val="006C5767"/>
    <w:rsid w:val="006C6CB0"/>
    <w:rsid w:val="006D2306"/>
    <w:rsid w:val="006E2E9E"/>
    <w:rsid w:val="006E6FD9"/>
    <w:rsid w:val="006F2C5A"/>
    <w:rsid w:val="00701131"/>
    <w:rsid w:val="007038FC"/>
    <w:rsid w:val="00710E86"/>
    <w:rsid w:val="00712616"/>
    <w:rsid w:val="00753C71"/>
    <w:rsid w:val="007569B4"/>
    <w:rsid w:val="007727E1"/>
    <w:rsid w:val="00777B1D"/>
    <w:rsid w:val="00791AD8"/>
    <w:rsid w:val="007A678A"/>
    <w:rsid w:val="007B7767"/>
    <w:rsid w:val="007B7D57"/>
    <w:rsid w:val="007C3609"/>
    <w:rsid w:val="007D02CD"/>
    <w:rsid w:val="007D6F42"/>
    <w:rsid w:val="008008C9"/>
    <w:rsid w:val="00804398"/>
    <w:rsid w:val="00811CA3"/>
    <w:rsid w:val="00821A58"/>
    <w:rsid w:val="00825D2B"/>
    <w:rsid w:val="00844982"/>
    <w:rsid w:val="008536C4"/>
    <w:rsid w:val="00871000"/>
    <w:rsid w:val="008810D2"/>
    <w:rsid w:val="00895C01"/>
    <w:rsid w:val="008966FF"/>
    <w:rsid w:val="008B27CB"/>
    <w:rsid w:val="008B5AE2"/>
    <w:rsid w:val="008D5E4F"/>
    <w:rsid w:val="008E5599"/>
    <w:rsid w:val="008F34C6"/>
    <w:rsid w:val="008F3800"/>
    <w:rsid w:val="009036C4"/>
    <w:rsid w:val="0090670A"/>
    <w:rsid w:val="00911A85"/>
    <w:rsid w:val="00912CDF"/>
    <w:rsid w:val="00916823"/>
    <w:rsid w:val="0092273A"/>
    <w:rsid w:val="00927770"/>
    <w:rsid w:val="0094488D"/>
    <w:rsid w:val="00951446"/>
    <w:rsid w:val="00952207"/>
    <w:rsid w:val="00952A42"/>
    <w:rsid w:val="00962EBD"/>
    <w:rsid w:val="00985C3C"/>
    <w:rsid w:val="009A2267"/>
    <w:rsid w:val="009A362C"/>
    <w:rsid w:val="009A5C47"/>
    <w:rsid w:val="009B576E"/>
    <w:rsid w:val="009D43C0"/>
    <w:rsid w:val="009D4705"/>
    <w:rsid w:val="009E3302"/>
    <w:rsid w:val="009E68ED"/>
    <w:rsid w:val="009F0239"/>
    <w:rsid w:val="009F2FA0"/>
    <w:rsid w:val="009F6BD1"/>
    <w:rsid w:val="00A05439"/>
    <w:rsid w:val="00A1476A"/>
    <w:rsid w:val="00A202E1"/>
    <w:rsid w:val="00A2381F"/>
    <w:rsid w:val="00A24984"/>
    <w:rsid w:val="00A300E9"/>
    <w:rsid w:val="00A31F02"/>
    <w:rsid w:val="00A434B7"/>
    <w:rsid w:val="00A552F7"/>
    <w:rsid w:val="00A57101"/>
    <w:rsid w:val="00A72BF3"/>
    <w:rsid w:val="00A82ADB"/>
    <w:rsid w:val="00AB1179"/>
    <w:rsid w:val="00AC4C45"/>
    <w:rsid w:val="00AF047E"/>
    <w:rsid w:val="00B04BAC"/>
    <w:rsid w:val="00B144A4"/>
    <w:rsid w:val="00B21E7F"/>
    <w:rsid w:val="00B2401B"/>
    <w:rsid w:val="00B27E0A"/>
    <w:rsid w:val="00B32454"/>
    <w:rsid w:val="00B476A0"/>
    <w:rsid w:val="00B502A7"/>
    <w:rsid w:val="00B50CA9"/>
    <w:rsid w:val="00B53E80"/>
    <w:rsid w:val="00B65CEC"/>
    <w:rsid w:val="00B6711F"/>
    <w:rsid w:val="00BB060F"/>
    <w:rsid w:val="00BB2BED"/>
    <w:rsid w:val="00BB4B6B"/>
    <w:rsid w:val="00BC4AD0"/>
    <w:rsid w:val="00BE2E1D"/>
    <w:rsid w:val="00C036E9"/>
    <w:rsid w:val="00C0599B"/>
    <w:rsid w:val="00C05B7E"/>
    <w:rsid w:val="00C21759"/>
    <w:rsid w:val="00C24F44"/>
    <w:rsid w:val="00C27230"/>
    <w:rsid w:val="00C41E78"/>
    <w:rsid w:val="00C632DC"/>
    <w:rsid w:val="00C7045F"/>
    <w:rsid w:val="00C708DF"/>
    <w:rsid w:val="00C7726D"/>
    <w:rsid w:val="00C84975"/>
    <w:rsid w:val="00C864AF"/>
    <w:rsid w:val="00C868EA"/>
    <w:rsid w:val="00C9333D"/>
    <w:rsid w:val="00CA6B77"/>
    <w:rsid w:val="00CA7D95"/>
    <w:rsid w:val="00CA7FCC"/>
    <w:rsid w:val="00CB7BD9"/>
    <w:rsid w:val="00CC0AE4"/>
    <w:rsid w:val="00CE0052"/>
    <w:rsid w:val="00CE041B"/>
    <w:rsid w:val="00CE2D08"/>
    <w:rsid w:val="00CF265A"/>
    <w:rsid w:val="00D00C92"/>
    <w:rsid w:val="00D105D4"/>
    <w:rsid w:val="00D25A16"/>
    <w:rsid w:val="00D273A7"/>
    <w:rsid w:val="00D3429D"/>
    <w:rsid w:val="00D35566"/>
    <w:rsid w:val="00D40AB8"/>
    <w:rsid w:val="00D55756"/>
    <w:rsid w:val="00D55DDD"/>
    <w:rsid w:val="00D701F7"/>
    <w:rsid w:val="00D758BF"/>
    <w:rsid w:val="00D820B5"/>
    <w:rsid w:val="00D87426"/>
    <w:rsid w:val="00D92512"/>
    <w:rsid w:val="00D97A8C"/>
    <w:rsid w:val="00DA185A"/>
    <w:rsid w:val="00DA6BFE"/>
    <w:rsid w:val="00DB0A35"/>
    <w:rsid w:val="00DB5060"/>
    <w:rsid w:val="00DC7675"/>
    <w:rsid w:val="00DD1D32"/>
    <w:rsid w:val="00DD5112"/>
    <w:rsid w:val="00DD59DD"/>
    <w:rsid w:val="00DD7FC2"/>
    <w:rsid w:val="00DE49F9"/>
    <w:rsid w:val="00DF3E19"/>
    <w:rsid w:val="00DF70D9"/>
    <w:rsid w:val="00E13407"/>
    <w:rsid w:val="00E20160"/>
    <w:rsid w:val="00E33800"/>
    <w:rsid w:val="00E407B4"/>
    <w:rsid w:val="00E474E7"/>
    <w:rsid w:val="00E50F45"/>
    <w:rsid w:val="00E525CC"/>
    <w:rsid w:val="00E73D9C"/>
    <w:rsid w:val="00E778FF"/>
    <w:rsid w:val="00E96F42"/>
    <w:rsid w:val="00EA13F2"/>
    <w:rsid w:val="00EA294A"/>
    <w:rsid w:val="00EA58B0"/>
    <w:rsid w:val="00EB0376"/>
    <w:rsid w:val="00EC2E18"/>
    <w:rsid w:val="00EC4881"/>
    <w:rsid w:val="00EC59C6"/>
    <w:rsid w:val="00EC5F35"/>
    <w:rsid w:val="00EE48BB"/>
    <w:rsid w:val="00EE607E"/>
    <w:rsid w:val="00EE72DC"/>
    <w:rsid w:val="00EF0314"/>
    <w:rsid w:val="00EF2EA0"/>
    <w:rsid w:val="00F116F8"/>
    <w:rsid w:val="00F11A10"/>
    <w:rsid w:val="00F11E61"/>
    <w:rsid w:val="00F150AB"/>
    <w:rsid w:val="00F21E25"/>
    <w:rsid w:val="00F40C11"/>
    <w:rsid w:val="00F4172C"/>
    <w:rsid w:val="00F41EF9"/>
    <w:rsid w:val="00F46400"/>
    <w:rsid w:val="00F46753"/>
    <w:rsid w:val="00F60D56"/>
    <w:rsid w:val="00F65776"/>
    <w:rsid w:val="00F736BA"/>
    <w:rsid w:val="00F84F25"/>
    <w:rsid w:val="00F84F2A"/>
    <w:rsid w:val="00F93B3B"/>
    <w:rsid w:val="00FA213A"/>
    <w:rsid w:val="00FC2EAF"/>
    <w:rsid w:val="00FE042F"/>
    <w:rsid w:val="00FF57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BB060F"/>
    <w:pPr>
      <w:keepNext/>
      <w:keepLines/>
      <w:spacing w:before="480" w:after="0"/>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BB060F"/>
    <w:pPr>
      <w:keepNext/>
      <w:keepLines/>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unhideWhenUsed/>
    <w:qFormat/>
    <w:rsid w:val="00DF3E19"/>
    <w:pPr>
      <w:keepNext/>
      <w:keepLines/>
      <w:spacing w:before="200" w:after="0"/>
      <w:outlineLvl w:val="2"/>
    </w:pPr>
    <w:rPr>
      <w:rFonts w:asciiTheme="majorHAnsi" w:eastAsiaTheme="majorEastAsia" w:hAnsiTheme="majorHAnsi" w:cstheme="majorBidi"/>
      <w:b/>
      <w:bCs/>
      <w:color w:val="335A9A" w:themeColor="accent1"/>
    </w:rPr>
  </w:style>
  <w:style w:type="paragraph" w:styleId="Nadpis4">
    <w:name w:val="heading 4"/>
    <w:basedOn w:val="Normln"/>
    <w:next w:val="Normln"/>
    <w:link w:val="Nadpis4Char"/>
    <w:uiPriority w:val="9"/>
    <w:unhideWhenUsed/>
    <w:qFormat/>
    <w:rsid w:val="00DF3E19"/>
    <w:pPr>
      <w:keepNext/>
      <w:keepLines/>
      <w:spacing w:before="200" w:after="0"/>
      <w:outlineLvl w:val="3"/>
    </w:pPr>
    <w:rPr>
      <w:rFonts w:asciiTheme="majorHAnsi" w:eastAsiaTheme="majorEastAsia" w:hAnsiTheme="majorHAnsi" w:cstheme="majorBidi"/>
      <w:b/>
      <w:bCs/>
      <w:i/>
      <w:iCs/>
      <w:color w:val="335A9A" w:themeColor="accent1"/>
    </w:rPr>
  </w:style>
  <w:style w:type="paragraph" w:styleId="Nadpis5">
    <w:name w:val="heading 5"/>
    <w:basedOn w:val="Normln"/>
    <w:next w:val="Normln"/>
    <w:link w:val="Nadpis5Char"/>
    <w:uiPriority w:val="9"/>
    <w:unhideWhenUsed/>
    <w:qFormat/>
    <w:rsid w:val="00DF3E19"/>
    <w:pPr>
      <w:keepNext/>
      <w:keepLines/>
      <w:spacing w:before="200" w:after="0"/>
      <w:outlineLvl w:val="4"/>
    </w:pPr>
    <w:rPr>
      <w:rFonts w:asciiTheme="majorHAnsi" w:eastAsiaTheme="majorEastAsia" w:hAnsiTheme="majorHAnsi" w:cstheme="majorBidi"/>
      <w:color w:val="192C4C"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144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144A4"/>
  </w:style>
  <w:style w:type="paragraph" w:styleId="Zpat">
    <w:name w:val="footer"/>
    <w:basedOn w:val="Normln"/>
    <w:link w:val="ZpatChar"/>
    <w:uiPriority w:val="99"/>
    <w:unhideWhenUsed/>
    <w:rsid w:val="00B144A4"/>
    <w:pPr>
      <w:tabs>
        <w:tab w:val="center" w:pos="4536"/>
        <w:tab w:val="right" w:pos="9072"/>
      </w:tabs>
      <w:spacing w:after="0" w:line="240" w:lineRule="auto"/>
    </w:pPr>
  </w:style>
  <w:style w:type="character" w:customStyle="1" w:styleId="ZpatChar">
    <w:name w:val="Zápatí Char"/>
    <w:basedOn w:val="Standardnpsmoodstavce"/>
    <w:link w:val="Zpat"/>
    <w:uiPriority w:val="99"/>
    <w:rsid w:val="00B144A4"/>
  </w:style>
  <w:style w:type="paragraph" w:styleId="Textbubliny">
    <w:name w:val="Balloon Text"/>
    <w:basedOn w:val="Normln"/>
    <w:link w:val="TextbublinyChar"/>
    <w:uiPriority w:val="99"/>
    <w:semiHidden/>
    <w:unhideWhenUsed/>
    <w:rsid w:val="00B144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44A4"/>
    <w:rPr>
      <w:rFonts w:ascii="Tahoma" w:hAnsi="Tahoma" w:cs="Tahoma"/>
      <w:sz w:val="16"/>
      <w:szCs w:val="16"/>
    </w:rPr>
  </w:style>
  <w:style w:type="character" w:customStyle="1" w:styleId="Nadpis1Char">
    <w:name w:val="Nadpis 1 Char"/>
    <w:basedOn w:val="Standardnpsmoodstavce"/>
    <w:link w:val="Nadpis1"/>
    <w:uiPriority w:val="9"/>
    <w:rsid w:val="00BB060F"/>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BB060F"/>
    <w:rPr>
      <w:rFonts w:asciiTheme="majorHAnsi" w:eastAsiaTheme="majorEastAsia" w:hAnsiTheme="majorHAnsi" w:cstheme="majorBidi"/>
      <w:b/>
      <w:bCs/>
      <w:sz w:val="26"/>
      <w:szCs w:val="26"/>
    </w:rPr>
  </w:style>
  <w:style w:type="paragraph" w:styleId="Nzev">
    <w:name w:val="Title"/>
    <w:basedOn w:val="Normln"/>
    <w:next w:val="Normln"/>
    <w:link w:val="NzevChar"/>
    <w:uiPriority w:val="10"/>
    <w:qFormat/>
    <w:rsid w:val="005D378E"/>
    <w:pPr>
      <w:pBdr>
        <w:bottom w:val="single" w:sz="8" w:space="4" w:color="335A9A" w:themeColor="accent1"/>
      </w:pBdr>
      <w:spacing w:after="300" w:line="240" w:lineRule="auto"/>
      <w:contextualSpacing/>
    </w:pPr>
    <w:rPr>
      <w:rFonts w:asciiTheme="majorHAnsi" w:eastAsiaTheme="majorEastAsia" w:hAnsiTheme="majorHAnsi" w:cstheme="majorBidi"/>
      <w:b/>
      <w:caps/>
      <w:spacing w:val="5"/>
      <w:kern w:val="28"/>
      <w:sz w:val="48"/>
      <w:szCs w:val="52"/>
    </w:rPr>
  </w:style>
  <w:style w:type="character" w:customStyle="1" w:styleId="NzevChar">
    <w:name w:val="Název Char"/>
    <w:basedOn w:val="Standardnpsmoodstavce"/>
    <w:link w:val="Nzev"/>
    <w:uiPriority w:val="10"/>
    <w:rsid w:val="005D378E"/>
    <w:rPr>
      <w:rFonts w:asciiTheme="majorHAnsi" w:eastAsiaTheme="majorEastAsia" w:hAnsiTheme="majorHAnsi" w:cstheme="majorBidi"/>
      <w:b/>
      <w:caps/>
      <w:spacing w:val="5"/>
      <w:kern w:val="28"/>
      <w:sz w:val="48"/>
      <w:szCs w:val="52"/>
    </w:rPr>
  </w:style>
  <w:style w:type="paragraph" w:styleId="Podtitul">
    <w:name w:val="Subtitle"/>
    <w:basedOn w:val="Normln"/>
    <w:next w:val="Normln"/>
    <w:link w:val="PodtitulChar"/>
    <w:uiPriority w:val="11"/>
    <w:qFormat/>
    <w:rsid w:val="00BB060F"/>
    <w:pPr>
      <w:numPr>
        <w:ilvl w:val="1"/>
      </w:numPr>
    </w:pPr>
    <w:rPr>
      <w:rFonts w:asciiTheme="majorHAnsi" w:eastAsiaTheme="majorEastAsia" w:hAnsiTheme="majorHAnsi" w:cstheme="majorBidi"/>
      <w:i/>
      <w:iCs/>
      <w:spacing w:val="15"/>
      <w:sz w:val="24"/>
      <w:szCs w:val="24"/>
    </w:rPr>
  </w:style>
  <w:style w:type="character" w:customStyle="1" w:styleId="PodtitulChar">
    <w:name w:val="Podtitul Char"/>
    <w:basedOn w:val="Standardnpsmoodstavce"/>
    <w:link w:val="Podtitul"/>
    <w:uiPriority w:val="11"/>
    <w:rsid w:val="00BB060F"/>
    <w:rPr>
      <w:rFonts w:asciiTheme="majorHAnsi" w:eastAsiaTheme="majorEastAsia" w:hAnsiTheme="majorHAnsi" w:cstheme="majorBidi"/>
      <w:i/>
      <w:iCs/>
      <w:spacing w:val="15"/>
      <w:sz w:val="24"/>
      <w:szCs w:val="24"/>
    </w:rPr>
  </w:style>
  <w:style w:type="character" w:styleId="Zdraznnjemn">
    <w:name w:val="Subtle Emphasis"/>
    <w:basedOn w:val="Standardnpsmoodstavce"/>
    <w:uiPriority w:val="19"/>
    <w:qFormat/>
    <w:rsid w:val="00BB060F"/>
    <w:rPr>
      <w:i/>
      <w:iCs/>
      <w:color w:val="auto"/>
    </w:rPr>
  </w:style>
  <w:style w:type="character" w:styleId="Zdraznnintenzivn">
    <w:name w:val="Intense Emphasis"/>
    <w:basedOn w:val="Standardnpsmoodstavce"/>
    <w:uiPriority w:val="21"/>
    <w:qFormat/>
    <w:rsid w:val="00BB060F"/>
    <w:rPr>
      <w:b/>
      <w:bCs/>
      <w:i/>
      <w:iCs/>
      <w:color w:val="auto"/>
    </w:rPr>
  </w:style>
  <w:style w:type="paragraph" w:styleId="Citt">
    <w:name w:val="Quote"/>
    <w:basedOn w:val="Normln"/>
    <w:next w:val="Normln"/>
    <w:link w:val="CittChar"/>
    <w:uiPriority w:val="29"/>
    <w:qFormat/>
    <w:rsid w:val="00BB060F"/>
    <w:rPr>
      <w:i/>
      <w:iCs/>
    </w:rPr>
  </w:style>
  <w:style w:type="character" w:customStyle="1" w:styleId="CittChar">
    <w:name w:val="Citát Char"/>
    <w:basedOn w:val="Standardnpsmoodstavce"/>
    <w:link w:val="Citt"/>
    <w:uiPriority w:val="29"/>
    <w:rsid w:val="00BB060F"/>
    <w:rPr>
      <w:i/>
      <w:iCs/>
    </w:rPr>
  </w:style>
  <w:style w:type="paragraph" w:styleId="Vrazncitt">
    <w:name w:val="Intense Quote"/>
    <w:basedOn w:val="Normln"/>
    <w:next w:val="Normln"/>
    <w:link w:val="VrazncittChar"/>
    <w:uiPriority w:val="30"/>
    <w:qFormat/>
    <w:rsid w:val="00BB060F"/>
    <w:pPr>
      <w:pBdr>
        <w:bottom w:val="single" w:sz="4" w:space="4" w:color="335A9A" w:themeColor="accent1"/>
      </w:pBdr>
      <w:spacing w:before="200" w:after="280"/>
      <w:ind w:left="936" w:right="936"/>
    </w:pPr>
    <w:rPr>
      <w:b/>
      <w:bCs/>
      <w:i/>
      <w:iCs/>
    </w:rPr>
  </w:style>
  <w:style w:type="character" w:customStyle="1" w:styleId="VrazncittChar">
    <w:name w:val="Výrazný citát Char"/>
    <w:basedOn w:val="Standardnpsmoodstavce"/>
    <w:link w:val="Vrazncitt"/>
    <w:uiPriority w:val="30"/>
    <w:rsid w:val="00BB060F"/>
    <w:rPr>
      <w:b/>
      <w:bCs/>
      <w:i/>
      <w:iCs/>
    </w:rPr>
  </w:style>
  <w:style w:type="character" w:styleId="Odkazjemn">
    <w:name w:val="Subtle Reference"/>
    <w:basedOn w:val="Standardnpsmoodstavce"/>
    <w:uiPriority w:val="31"/>
    <w:qFormat/>
    <w:rsid w:val="00BB060F"/>
    <w:rPr>
      <w:smallCaps/>
      <w:color w:val="2D3291" w:themeColor="text1"/>
      <w:u w:val="single"/>
    </w:rPr>
  </w:style>
  <w:style w:type="character" w:styleId="Odkazintenzivn">
    <w:name w:val="Intense Reference"/>
    <w:basedOn w:val="Standardnpsmoodstavce"/>
    <w:uiPriority w:val="32"/>
    <w:qFormat/>
    <w:rsid w:val="00BB060F"/>
    <w:rPr>
      <w:b/>
      <w:bCs/>
      <w:smallCaps/>
      <w:color w:val="2D3291" w:themeColor="text1"/>
      <w:spacing w:val="5"/>
      <w:u w:val="single"/>
    </w:rPr>
  </w:style>
  <w:style w:type="table" w:styleId="Mkatabulky">
    <w:name w:val="Table Grid"/>
    <w:basedOn w:val="Normlntabulka"/>
    <w:uiPriority w:val="59"/>
    <w:rsid w:val="00EE4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odstavec">
    <w:name w:val="[Základní odstavec]"/>
    <w:basedOn w:val="Normln"/>
    <w:uiPriority w:val="99"/>
    <w:rsid w:val="00B53E80"/>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Nadpis3Char">
    <w:name w:val="Nadpis 3 Char"/>
    <w:basedOn w:val="Standardnpsmoodstavce"/>
    <w:link w:val="Nadpis3"/>
    <w:uiPriority w:val="9"/>
    <w:rsid w:val="00DF3E19"/>
    <w:rPr>
      <w:rFonts w:asciiTheme="majorHAnsi" w:eastAsiaTheme="majorEastAsia" w:hAnsiTheme="majorHAnsi" w:cstheme="majorBidi"/>
      <w:b/>
      <w:bCs/>
      <w:color w:val="335A9A" w:themeColor="accent1"/>
    </w:rPr>
  </w:style>
  <w:style w:type="character" w:customStyle="1" w:styleId="Nadpis4Char">
    <w:name w:val="Nadpis 4 Char"/>
    <w:basedOn w:val="Standardnpsmoodstavce"/>
    <w:link w:val="Nadpis4"/>
    <w:uiPriority w:val="9"/>
    <w:rsid w:val="00DF3E19"/>
    <w:rPr>
      <w:rFonts w:asciiTheme="majorHAnsi" w:eastAsiaTheme="majorEastAsia" w:hAnsiTheme="majorHAnsi" w:cstheme="majorBidi"/>
      <w:b/>
      <w:bCs/>
      <w:i/>
      <w:iCs/>
      <w:color w:val="335A9A" w:themeColor="accent1"/>
    </w:rPr>
  </w:style>
  <w:style w:type="character" w:customStyle="1" w:styleId="Nadpis5Char">
    <w:name w:val="Nadpis 5 Char"/>
    <w:basedOn w:val="Standardnpsmoodstavce"/>
    <w:link w:val="Nadpis5"/>
    <w:uiPriority w:val="9"/>
    <w:rsid w:val="00DF3E19"/>
    <w:rPr>
      <w:rFonts w:asciiTheme="majorHAnsi" w:eastAsiaTheme="majorEastAsia" w:hAnsiTheme="majorHAnsi" w:cstheme="majorBidi"/>
      <w:color w:val="192C4C" w:themeColor="accent1" w:themeShade="7F"/>
    </w:rPr>
  </w:style>
  <w:style w:type="character" w:styleId="Nzevknihy">
    <w:name w:val="Book Title"/>
    <w:basedOn w:val="Standardnpsmoodstavce"/>
    <w:uiPriority w:val="33"/>
    <w:qFormat/>
    <w:rsid w:val="00182CB2"/>
    <w:rPr>
      <w:b/>
      <w:bCs/>
      <w:smallCaps/>
      <w:spacing w:val="5"/>
    </w:rPr>
  </w:style>
  <w:style w:type="character" w:styleId="Siln">
    <w:name w:val="Strong"/>
    <w:basedOn w:val="Standardnpsmoodstavce"/>
    <w:uiPriority w:val="22"/>
    <w:qFormat/>
    <w:rsid w:val="004E725A"/>
    <w:rPr>
      <w:b/>
      <w:bCs/>
    </w:rPr>
  </w:style>
  <w:style w:type="paragraph" w:customStyle="1" w:styleId="3CBD5A742C28424DA5172AD252E32316">
    <w:name w:val="3CBD5A742C28424DA5172AD252E32316"/>
    <w:rsid w:val="00CA7FCC"/>
  </w:style>
  <w:style w:type="paragraph" w:styleId="Odstavecseseznamem">
    <w:name w:val="List Paragraph"/>
    <w:basedOn w:val="Normln"/>
    <w:link w:val="OdstavecseseznamemChar"/>
    <w:uiPriority w:val="34"/>
    <w:qFormat/>
    <w:rsid w:val="00821A58"/>
    <w:pPr>
      <w:ind w:left="720"/>
      <w:contextualSpacing/>
    </w:pPr>
  </w:style>
  <w:style w:type="character" w:styleId="Odkaznakoment">
    <w:name w:val="annotation reference"/>
    <w:basedOn w:val="Standardnpsmoodstavce"/>
    <w:uiPriority w:val="99"/>
    <w:semiHidden/>
    <w:unhideWhenUsed/>
    <w:rsid w:val="005C3BB7"/>
    <w:rPr>
      <w:sz w:val="16"/>
      <w:szCs w:val="16"/>
    </w:rPr>
  </w:style>
  <w:style w:type="paragraph" w:styleId="Textkomente">
    <w:name w:val="annotation text"/>
    <w:basedOn w:val="Normln"/>
    <w:link w:val="TextkomenteChar"/>
    <w:uiPriority w:val="99"/>
    <w:semiHidden/>
    <w:unhideWhenUsed/>
    <w:rsid w:val="005C3BB7"/>
    <w:pPr>
      <w:spacing w:line="240" w:lineRule="auto"/>
    </w:pPr>
    <w:rPr>
      <w:sz w:val="20"/>
      <w:szCs w:val="20"/>
    </w:rPr>
  </w:style>
  <w:style w:type="character" w:customStyle="1" w:styleId="TextkomenteChar">
    <w:name w:val="Text komentáře Char"/>
    <w:basedOn w:val="Standardnpsmoodstavce"/>
    <w:link w:val="Textkomente"/>
    <w:uiPriority w:val="99"/>
    <w:semiHidden/>
    <w:rsid w:val="005C3BB7"/>
    <w:rPr>
      <w:sz w:val="20"/>
      <w:szCs w:val="20"/>
    </w:rPr>
  </w:style>
  <w:style w:type="paragraph" w:styleId="Pedmtkomente">
    <w:name w:val="annotation subject"/>
    <w:basedOn w:val="Textkomente"/>
    <w:next w:val="Textkomente"/>
    <w:link w:val="PedmtkomenteChar"/>
    <w:uiPriority w:val="99"/>
    <w:semiHidden/>
    <w:unhideWhenUsed/>
    <w:rsid w:val="005C3BB7"/>
    <w:rPr>
      <w:b/>
      <w:bCs/>
    </w:rPr>
  </w:style>
  <w:style w:type="character" w:customStyle="1" w:styleId="PedmtkomenteChar">
    <w:name w:val="Předmět komentáře Char"/>
    <w:basedOn w:val="TextkomenteChar"/>
    <w:link w:val="Pedmtkomente"/>
    <w:uiPriority w:val="99"/>
    <w:semiHidden/>
    <w:rsid w:val="005C3BB7"/>
    <w:rPr>
      <w:b/>
      <w:bCs/>
      <w:sz w:val="20"/>
      <w:szCs w:val="20"/>
    </w:rPr>
  </w:style>
  <w:style w:type="paragraph" w:customStyle="1" w:styleId="Smlouva">
    <w:name w:val="Smlouva"/>
    <w:basedOn w:val="Normln"/>
    <w:rsid w:val="000F3C45"/>
    <w:pPr>
      <w:tabs>
        <w:tab w:val="num" w:pos="1440"/>
      </w:tabs>
      <w:spacing w:after="0" w:line="240" w:lineRule="auto"/>
    </w:pPr>
    <w:rPr>
      <w:rFonts w:ascii="Times New Roman" w:eastAsia="Times New Roman" w:hAnsi="Times New Roman" w:cs="Times New Roman"/>
      <w:sz w:val="24"/>
      <w:szCs w:val="24"/>
    </w:rPr>
  </w:style>
  <w:style w:type="paragraph" w:customStyle="1" w:styleId="odstavecslovan1">
    <w:name w:val="odstavec číslovaný 1"/>
    <w:basedOn w:val="Nadpis2"/>
    <w:rsid w:val="000F3C45"/>
    <w:pPr>
      <w:keepNext w:val="0"/>
      <w:keepLines w:val="0"/>
      <w:numPr>
        <w:ilvl w:val="1"/>
        <w:numId w:val="6"/>
      </w:numPr>
      <w:spacing w:before="120" w:after="120" w:line="240" w:lineRule="auto"/>
      <w:jc w:val="both"/>
    </w:pPr>
    <w:rPr>
      <w:rFonts w:ascii="Arial" w:eastAsia="Times New Roman" w:hAnsi="Arial" w:cs="Times New Roman"/>
      <w:b w:val="0"/>
      <w:bCs w:val="0"/>
      <w:noProof/>
      <w:sz w:val="24"/>
      <w:szCs w:val="20"/>
    </w:rPr>
  </w:style>
  <w:style w:type="paragraph" w:customStyle="1" w:styleId="Odrkapsmenov">
    <w:name w:val="Odrážka písmenová"/>
    <w:basedOn w:val="Normln"/>
    <w:rsid w:val="000F3C45"/>
    <w:pPr>
      <w:numPr>
        <w:ilvl w:val="3"/>
        <w:numId w:val="6"/>
      </w:numPr>
      <w:spacing w:after="60" w:line="240" w:lineRule="auto"/>
    </w:pPr>
    <w:rPr>
      <w:rFonts w:ascii="Arial" w:eastAsia="Times New Roman" w:hAnsi="Arial" w:cs="Times New Roman"/>
      <w:sz w:val="24"/>
      <w:szCs w:val="20"/>
    </w:rPr>
  </w:style>
  <w:style w:type="paragraph" w:customStyle="1" w:styleId="odstavecslovan2">
    <w:name w:val="odstavec číslovaný 2"/>
    <w:basedOn w:val="odstavecslovan1"/>
    <w:rsid w:val="000F3C45"/>
    <w:pPr>
      <w:numPr>
        <w:ilvl w:val="2"/>
      </w:numPr>
    </w:pPr>
  </w:style>
  <w:style w:type="character" w:styleId="Hypertextovodkaz">
    <w:name w:val="Hyperlink"/>
    <w:uiPriority w:val="99"/>
    <w:unhideWhenUsed/>
    <w:rsid w:val="000F3C45"/>
    <w:rPr>
      <w:color w:val="0000FF"/>
      <w:u w:val="single"/>
    </w:rPr>
  </w:style>
  <w:style w:type="character" w:customStyle="1" w:styleId="OdstavecseseznamemChar">
    <w:name w:val="Odstavec se seznamem Char"/>
    <w:link w:val="Odstavecseseznamem"/>
    <w:uiPriority w:val="34"/>
    <w:locked/>
    <w:rsid w:val="000F3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BB060F"/>
    <w:pPr>
      <w:keepNext/>
      <w:keepLines/>
      <w:spacing w:before="480" w:after="0"/>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BB060F"/>
    <w:pPr>
      <w:keepNext/>
      <w:keepLines/>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unhideWhenUsed/>
    <w:qFormat/>
    <w:rsid w:val="00DF3E19"/>
    <w:pPr>
      <w:keepNext/>
      <w:keepLines/>
      <w:spacing w:before="200" w:after="0"/>
      <w:outlineLvl w:val="2"/>
    </w:pPr>
    <w:rPr>
      <w:rFonts w:asciiTheme="majorHAnsi" w:eastAsiaTheme="majorEastAsia" w:hAnsiTheme="majorHAnsi" w:cstheme="majorBidi"/>
      <w:b/>
      <w:bCs/>
      <w:color w:val="335A9A" w:themeColor="accent1"/>
    </w:rPr>
  </w:style>
  <w:style w:type="paragraph" w:styleId="Nadpis4">
    <w:name w:val="heading 4"/>
    <w:basedOn w:val="Normln"/>
    <w:next w:val="Normln"/>
    <w:link w:val="Nadpis4Char"/>
    <w:uiPriority w:val="9"/>
    <w:unhideWhenUsed/>
    <w:qFormat/>
    <w:rsid w:val="00DF3E19"/>
    <w:pPr>
      <w:keepNext/>
      <w:keepLines/>
      <w:spacing w:before="200" w:after="0"/>
      <w:outlineLvl w:val="3"/>
    </w:pPr>
    <w:rPr>
      <w:rFonts w:asciiTheme="majorHAnsi" w:eastAsiaTheme="majorEastAsia" w:hAnsiTheme="majorHAnsi" w:cstheme="majorBidi"/>
      <w:b/>
      <w:bCs/>
      <w:i/>
      <w:iCs/>
      <w:color w:val="335A9A" w:themeColor="accent1"/>
    </w:rPr>
  </w:style>
  <w:style w:type="paragraph" w:styleId="Nadpis5">
    <w:name w:val="heading 5"/>
    <w:basedOn w:val="Normln"/>
    <w:next w:val="Normln"/>
    <w:link w:val="Nadpis5Char"/>
    <w:uiPriority w:val="9"/>
    <w:unhideWhenUsed/>
    <w:qFormat/>
    <w:rsid w:val="00DF3E19"/>
    <w:pPr>
      <w:keepNext/>
      <w:keepLines/>
      <w:spacing w:before="200" w:after="0"/>
      <w:outlineLvl w:val="4"/>
    </w:pPr>
    <w:rPr>
      <w:rFonts w:asciiTheme="majorHAnsi" w:eastAsiaTheme="majorEastAsia" w:hAnsiTheme="majorHAnsi" w:cstheme="majorBidi"/>
      <w:color w:val="192C4C"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144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144A4"/>
  </w:style>
  <w:style w:type="paragraph" w:styleId="Zpat">
    <w:name w:val="footer"/>
    <w:basedOn w:val="Normln"/>
    <w:link w:val="ZpatChar"/>
    <w:uiPriority w:val="99"/>
    <w:unhideWhenUsed/>
    <w:rsid w:val="00B144A4"/>
    <w:pPr>
      <w:tabs>
        <w:tab w:val="center" w:pos="4536"/>
        <w:tab w:val="right" w:pos="9072"/>
      </w:tabs>
      <w:spacing w:after="0" w:line="240" w:lineRule="auto"/>
    </w:pPr>
  </w:style>
  <w:style w:type="character" w:customStyle="1" w:styleId="ZpatChar">
    <w:name w:val="Zápatí Char"/>
    <w:basedOn w:val="Standardnpsmoodstavce"/>
    <w:link w:val="Zpat"/>
    <w:uiPriority w:val="99"/>
    <w:rsid w:val="00B144A4"/>
  </w:style>
  <w:style w:type="paragraph" w:styleId="Textbubliny">
    <w:name w:val="Balloon Text"/>
    <w:basedOn w:val="Normln"/>
    <w:link w:val="TextbublinyChar"/>
    <w:uiPriority w:val="99"/>
    <w:semiHidden/>
    <w:unhideWhenUsed/>
    <w:rsid w:val="00B144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44A4"/>
    <w:rPr>
      <w:rFonts w:ascii="Tahoma" w:hAnsi="Tahoma" w:cs="Tahoma"/>
      <w:sz w:val="16"/>
      <w:szCs w:val="16"/>
    </w:rPr>
  </w:style>
  <w:style w:type="character" w:customStyle="1" w:styleId="Nadpis1Char">
    <w:name w:val="Nadpis 1 Char"/>
    <w:basedOn w:val="Standardnpsmoodstavce"/>
    <w:link w:val="Nadpis1"/>
    <w:uiPriority w:val="9"/>
    <w:rsid w:val="00BB060F"/>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BB060F"/>
    <w:rPr>
      <w:rFonts w:asciiTheme="majorHAnsi" w:eastAsiaTheme="majorEastAsia" w:hAnsiTheme="majorHAnsi" w:cstheme="majorBidi"/>
      <w:b/>
      <w:bCs/>
      <w:sz w:val="26"/>
      <w:szCs w:val="26"/>
    </w:rPr>
  </w:style>
  <w:style w:type="paragraph" w:styleId="Nzev">
    <w:name w:val="Title"/>
    <w:basedOn w:val="Normln"/>
    <w:next w:val="Normln"/>
    <w:link w:val="NzevChar"/>
    <w:uiPriority w:val="10"/>
    <w:qFormat/>
    <w:rsid w:val="005D378E"/>
    <w:pPr>
      <w:pBdr>
        <w:bottom w:val="single" w:sz="8" w:space="4" w:color="335A9A" w:themeColor="accent1"/>
      </w:pBdr>
      <w:spacing w:after="300" w:line="240" w:lineRule="auto"/>
      <w:contextualSpacing/>
    </w:pPr>
    <w:rPr>
      <w:rFonts w:asciiTheme="majorHAnsi" w:eastAsiaTheme="majorEastAsia" w:hAnsiTheme="majorHAnsi" w:cstheme="majorBidi"/>
      <w:b/>
      <w:caps/>
      <w:spacing w:val="5"/>
      <w:kern w:val="28"/>
      <w:sz w:val="48"/>
      <w:szCs w:val="52"/>
    </w:rPr>
  </w:style>
  <w:style w:type="character" w:customStyle="1" w:styleId="NzevChar">
    <w:name w:val="Název Char"/>
    <w:basedOn w:val="Standardnpsmoodstavce"/>
    <w:link w:val="Nzev"/>
    <w:uiPriority w:val="10"/>
    <w:rsid w:val="005D378E"/>
    <w:rPr>
      <w:rFonts w:asciiTheme="majorHAnsi" w:eastAsiaTheme="majorEastAsia" w:hAnsiTheme="majorHAnsi" w:cstheme="majorBidi"/>
      <w:b/>
      <w:caps/>
      <w:spacing w:val="5"/>
      <w:kern w:val="28"/>
      <w:sz w:val="48"/>
      <w:szCs w:val="52"/>
    </w:rPr>
  </w:style>
  <w:style w:type="paragraph" w:styleId="Podtitul">
    <w:name w:val="Subtitle"/>
    <w:basedOn w:val="Normln"/>
    <w:next w:val="Normln"/>
    <w:link w:val="PodtitulChar"/>
    <w:uiPriority w:val="11"/>
    <w:qFormat/>
    <w:rsid w:val="00BB060F"/>
    <w:pPr>
      <w:numPr>
        <w:ilvl w:val="1"/>
      </w:numPr>
    </w:pPr>
    <w:rPr>
      <w:rFonts w:asciiTheme="majorHAnsi" w:eastAsiaTheme="majorEastAsia" w:hAnsiTheme="majorHAnsi" w:cstheme="majorBidi"/>
      <w:i/>
      <w:iCs/>
      <w:spacing w:val="15"/>
      <w:sz w:val="24"/>
      <w:szCs w:val="24"/>
    </w:rPr>
  </w:style>
  <w:style w:type="character" w:customStyle="1" w:styleId="PodtitulChar">
    <w:name w:val="Podtitul Char"/>
    <w:basedOn w:val="Standardnpsmoodstavce"/>
    <w:link w:val="Podtitul"/>
    <w:uiPriority w:val="11"/>
    <w:rsid w:val="00BB060F"/>
    <w:rPr>
      <w:rFonts w:asciiTheme="majorHAnsi" w:eastAsiaTheme="majorEastAsia" w:hAnsiTheme="majorHAnsi" w:cstheme="majorBidi"/>
      <w:i/>
      <w:iCs/>
      <w:spacing w:val="15"/>
      <w:sz w:val="24"/>
      <w:szCs w:val="24"/>
    </w:rPr>
  </w:style>
  <w:style w:type="character" w:styleId="Zdraznnjemn">
    <w:name w:val="Subtle Emphasis"/>
    <w:basedOn w:val="Standardnpsmoodstavce"/>
    <w:uiPriority w:val="19"/>
    <w:qFormat/>
    <w:rsid w:val="00BB060F"/>
    <w:rPr>
      <w:i/>
      <w:iCs/>
      <w:color w:val="auto"/>
    </w:rPr>
  </w:style>
  <w:style w:type="character" w:styleId="Zdraznnintenzivn">
    <w:name w:val="Intense Emphasis"/>
    <w:basedOn w:val="Standardnpsmoodstavce"/>
    <w:uiPriority w:val="21"/>
    <w:qFormat/>
    <w:rsid w:val="00BB060F"/>
    <w:rPr>
      <w:b/>
      <w:bCs/>
      <w:i/>
      <w:iCs/>
      <w:color w:val="auto"/>
    </w:rPr>
  </w:style>
  <w:style w:type="paragraph" w:styleId="Citt">
    <w:name w:val="Quote"/>
    <w:basedOn w:val="Normln"/>
    <w:next w:val="Normln"/>
    <w:link w:val="CittChar"/>
    <w:uiPriority w:val="29"/>
    <w:qFormat/>
    <w:rsid w:val="00BB060F"/>
    <w:rPr>
      <w:i/>
      <w:iCs/>
    </w:rPr>
  </w:style>
  <w:style w:type="character" w:customStyle="1" w:styleId="CittChar">
    <w:name w:val="Citát Char"/>
    <w:basedOn w:val="Standardnpsmoodstavce"/>
    <w:link w:val="Citt"/>
    <w:uiPriority w:val="29"/>
    <w:rsid w:val="00BB060F"/>
    <w:rPr>
      <w:i/>
      <w:iCs/>
    </w:rPr>
  </w:style>
  <w:style w:type="paragraph" w:styleId="Vrazncitt">
    <w:name w:val="Intense Quote"/>
    <w:basedOn w:val="Normln"/>
    <w:next w:val="Normln"/>
    <w:link w:val="VrazncittChar"/>
    <w:uiPriority w:val="30"/>
    <w:qFormat/>
    <w:rsid w:val="00BB060F"/>
    <w:pPr>
      <w:pBdr>
        <w:bottom w:val="single" w:sz="4" w:space="4" w:color="335A9A" w:themeColor="accent1"/>
      </w:pBdr>
      <w:spacing w:before="200" w:after="280"/>
      <w:ind w:left="936" w:right="936"/>
    </w:pPr>
    <w:rPr>
      <w:b/>
      <w:bCs/>
      <w:i/>
      <w:iCs/>
    </w:rPr>
  </w:style>
  <w:style w:type="character" w:customStyle="1" w:styleId="VrazncittChar">
    <w:name w:val="Výrazný citát Char"/>
    <w:basedOn w:val="Standardnpsmoodstavce"/>
    <w:link w:val="Vrazncitt"/>
    <w:uiPriority w:val="30"/>
    <w:rsid w:val="00BB060F"/>
    <w:rPr>
      <w:b/>
      <w:bCs/>
      <w:i/>
      <w:iCs/>
    </w:rPr>
  </w:style>
  <w:style w:type="character" w:styleId="Odkazjemn">
    <w:name w:val="Subtle Reference"/>
    <w:basedOn w:val="Standardnpsmoodstavce"/>
    <w:uiPriority w:val="31"/>
    <w:qFormat/>
    <w:rsid w:val="00BB060F"/>
    <w:rPr>
      <w:smallCaps/>
      <w:color w:val="2D3291" w:themeColor="text1"/>
      <w:u w:val="single"/>
    </w:rPr>
  </w:style>
  <w:style w:type="character" w:styleId="Odkazintenzivn">
    <w:name w:val="Intense Reference"/>
    <w:basedOn w:val="Standardnpsmoodstavce"/>
    <w:uiPriority w:val="32"/>
    <w:qFormat/>
    <w:rsid w:val="00BB060F"/>
    <w:rPr>
      <w:b/>
      <w:bCs/>
      <w:smallCaps/>
      <w:color w:val="2D3291" w:themeColor="text1"/>
      <w:spacing w:val="5"/>
      <w:u w:val="single"/>
    </w:rPr>
  </w:style>
  <w:style w:type="table" w:styleId="Mkatabulky">
    <w:name w:val="Table Grid"/>
    <w:basedOn w:val="Normlntabulka"/>
    <w:uiPriority w:val="59"/>
    <w:rsid w:val="00EE4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odstavec">
    <w:name w:val="[Základní odstavec]"/>
    <w:basedOn w:val="Normln"/>
    <w:uiPriority w:val="99"/>
    <w:rsid w:val="00B53E80"/>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Nadpis3Char">
    <w:name w:val="Nadpis 3 Char"/>
    <w:basedOn w:val="Standardnpsmoodstavce"/>
    <w:link w:val="Nadpis3"/>
    <w:uiPriority w:val="9"/>
    <w:rsid w:val="00DF3E19"/>
    <w:rPr>
      <w:rFonts w:asciiTheme="majorHAnsi" w:eastAsiaTheme="majorEastAsia" w:hAnsiTheme="majorHAnsi" w:cstheme="majorBidi"/>
      <w:b/>
      <w:bCs/>
      <w:color w:val="335A9A" w:themeColor="accent1"/>
    </w:rPr>
  </w:style>
  <w:style w:type="character" w:customStyle="1" w:styleId="Nadpis4Char">
    <w:name w:val="Nadpis 4 Char"/>
    <w:basedOn w:val="Standardnpsmoodstavce"/>
    <w:link w:val="Nadpis4"/>
    <w:uiPriority w:val="9"/>
    <w:rsid w:val="00DF3E19"/>
    <w:rPr>
      <w:rFonts w:asciiTheme="majorHAnsi" w:eastAsiaTheme="majorEastAsia" w:hAnsiTheme="majorHAnsi" w:cstheme="majorBidi"/>
      <w:b/>
      <w:bCs/>
      <w:i/>
      <w:iCs/>
      <w:color w:val="335A9A" w:themeColor="accent1"/>
    </w:rPr>
  </w:style>
  <w:style w:type="character" w:customStyle="1" w:styleId="Nadpis5Char">
    <w:name w:val="Nadpis 5 Char"/>
    <w:basedOn w:val="Standardnpsmoodstavce"/>
    <w:link w:val="Nadpis5"/>
    <w:uiPriority w:val="9"/>
    <w:rsid w:val="00DF3E19"/>
    <w:rPr>
      <w:rFonts w:asciiTheme="majorHAnsi" w:eastAsiaTheme="majorEastAsia" w:hAnsiTheme="majorHAnsi" w:cstheme="majorBidi"/>
      <w:color w:val="192C4C" w:themeColor="accent1" w:themeShade="7F"/>
    </w:rPr>
  </w:style>
  <w:style w:type="character" w:styleId="Nzevknihy">
    <w:name w:val="Book Title"/>
    <w:basedOn w:val="Standardnpsmoodstavce"/>
    <w:uiPriority w:val="33"/>
    <w:qFormat/>
    <w:rsid w:val="00182CB2"/>
    <w:rPr>
      <w:b/>
      <w:bCs/>
      <w:smallCaps/>
      <w:spacing w:val="5"/>
    </w:rPr>
  </w:style>
  <w:style w:type="character" w:styleId="Siln">
    <w:name w:val="Strong"/>
    <w:basedOn w:val="Standardnpsmoodstavce"/>
    <w:uiPriority w:val="22"/>
    <w:qFormat/>
    <w:rsid w:val="004E725A"/>
    <w:rPr>
      <w:b/>
      <w:bCs/>
    </w:rPr>
  </w:style>
  <w:style w:type="paragraph" w:customStyle="1" w:styleId="3CBD5A742C28424DA5172AD252E32316">
    <w:name w:val="3CBD5A742C28424DA5172AD252E32316"/>
    <w:rsid w:val="00CA7FCC"/>
  </w:style>
  <w:style w:type="paragraph" w:styleId="Odstavecseseznamem">
    <w:name w:val="List Paragraph"/>
    <w:basedOn w:val="Normln"/>
    <w:link w:val="OdstavecseseznamemChar"/>
    <w:uiPriority w:val="34"/>
    <w:qFormat/>
    <w:rsid w:val="00821A58"/>
    <w:pPr>
      <w:ind w:left="720"/>
      <w:contextualSpacing/>
    </w:pPr>
  </w:style>
  <w:style w:type="character" w:styleId="Odkaznakoment">
    <w:name w:val="annotation reference"/>
    <w:basedOn w:val="Standardnpsmoodstavce"/>
    <w:uiPriority w:val="99"/>
    <w:semiHidden/>
    <w:unhideWhenUsed/>
    <w:rsid w:val="005C3BB7"/>
    <w:rPr>
      <w:sz w:val="16"/>
      <w:szCs w:val="16"/>
    </w:rPr>
  </w:style>
  <w:style w:type="paragraph" w:styleId="Textkomente">
    <w:name w:val="annotation text"/>
    <w:basedOn w:val="Normln"/>
    <w:link w:val="TextkomenteChar"/>
    <w:uiPriority w:val="99"/>
    <w:semiHidden/>
    <w:unhideWhenUsed/>
    <w:rsid w:val="005C3BB7"/>
    <w:pPr>
      <w:spacing w:line="240" w:lineRule="auto"/>
    </w:pPr>
    <w:rPr>
      <w:sz w:val="20"/>
      <w:szCs w:val="20"/>
    </w:rPr>
  </w:style>
  <w:style w:type="character" w:customStyle="1" w:styleId="TextkomenteChar">
    <w:name w:val="Text komentáře Char"/>
    <w:basedOn w:val="Standardnpsmoodstavce"/>
    <w:link w:val="Textkomente"/>
    <w:uiPriority w:val="99"/>
    <w:semiHidden/>
    <w:rsid w:val="005C3BB7"/>
    <w:rPr>
      <w:sz w:val="20"/>
      <w:szCs w:val="20"/>
    </w:rPr>
  </w:style>
  <w:style w:type="paragraph" w:styleId="Pedmtkomente">
    <w:name w:val="annotation subject"/>
    <w:basedOn w:val="Textkomente"/>
    <w:next w:val="Textkomente"/>
    <w:link w:val="PedmtkomenteChar"/>
    <w:uiPriority w:val="99"/>
    <w:semiHidden/>
    <w:unhideWhenUsed/>
    <w:rsid w:val="005C3BB7"/>
    <w:rPr>
      <w:b/>
      <w:bCs/>
    </w:rPr>
  </w:style>
  <w:style w:type="character" w:customStyle="1" w:styleId="PedmtkomenteChar">
    <w:name w:val="Předmět komentáře Char"/>
    <w:basedOn w:val="TextkomenteChar"/>
    <w:link w:val="Pedmtkomente"/>
    <w:uiPriority w:val="99"/>
    <w:semiHidden/>
    <w:rsid w:val="005C3BB7"/>
    <w:rPr>
      <w:b/>
      <w:bCs/>
      <w:sz w:val="20"/>
      <w:szCs w:val="20"/>
    </w:rPr>
  </w:style>
  <w:style w:type="paragraph" w:customStyle="1" w:styleId="Smlouva">
    <w:name w:val="Smlouva"/>
    <w:basedOn w:val="Normln"/>
    <w:rsid w:val="000F3C45"/>
    <w:pPr>
      <w:tabs>
        <w:tab w:val="num" w:pos="1440"/>
      </w:tabs>
      <w:spacing w:after="0" w:line="240" w:lineRule="auto"/>
    </w:pPr>
    <w:rPr>
      <w:rFonts w:ascii="Times New Roman" w:eastAsia="Times New Roman" w:hAnsi="Times New Roman" w:cs="Times New Roman"/>
      <w:sz w:val="24"/>
      <w:szCs w:val="24"/>
    </w:rPr>
  </w:style>
  <w:style w:type="paragraph" w:customStyle="1" w:styleId="odstavecslovan1">
    <w:name w:val="odstavec číslovaný 1"/>
    <w:basedOn w:val="Nadpis2"/>
    <w:rsid w:val="000F3C45"/>
    <w:pPr>
      <w:keepNext w:val="0"/>
      <w:keepLines w:val="0"/>
      <w:numPr>
        <w:ilvl w:val="1"/>
        <w:numId w:val="6"/>
      </w:numPr>
      <w:spacing w:before="120" w:after="120" w:line="240" w:lineRule="auto"/>
      <w:jc w:val="both"/>
    </w:pPr>
    <w:rPr>
      <w:rFonts w:ascii="Arial" w:eastAsia="Times New Roman" w:hAnsi="Arial" w:cs="Times New Roman"/>
      <w:b w:val="0"/>
      <w:bCs w:val="0"/>
      <w:noProof/>
      <w:sz w:val="24"/>
      <w:szCs w:val="20"/>
    </w:rPr>
  </w:style>
  <w:style w:type="paragraph" w:customStyle="1" w:styleId="Odrkapsmenov">
    <w:name w:val="Odrážka písmenová"/>
    <w:basedOn w:val="Normln"/>
    <w:rsid w:val="000F3C45"/>
    <w:pPr>
      <w:numPr>
        <w:ilvl w:val="3"/>
        <w:numId w:val="6"/>
      </w:numPr>
      <w:spacing w:after="60" w:line="240" w:lineRule="auto"/>
    </w:pPr>
    <w:rPr>
      <w:rFonts w:ascii="Arial" w:eastAsia="Times New Roman" w:hAnsi="Arial" w:cs="Times New Roman"/>
      <w:sz w:val="24"/>
      <w:szCs w:val="20"/>
    </w:rPr>
  </w:style>
  <w:style w:type="paragraph" w:customStyle="1" w:styleId="odstavecslovan2">
    <w:name w:val="odstavec číslovaný 2"/>
    <w:basedOn w:val="odstavecslovan1"/>
    <w:rsid w:val="000F3C45"/>
    <w:pPr>
      <w:numPr>
        <w:ilvl w:val="2"/>
      </w:numPr>
    </w:pPr>
  </w:style>
  <w:style w:type="character" w:styleId="Hypertextovodkaz">
    <w:name w:val="Hyperlink"/>
    <w:uiPriority w:val="99"/>
    <w:unhideWhenUsed/>
    <w:rsid w:val="000F3C45"/>
    <w:rPr>
      <w:color w:val="0000FF"/>
      <w:u w:val="single"/>
    </w:rPr>
  </w:style>
  <w:style w:type="character" w:customStyle="1" w:styleId="OdstavecseseznamemChar">
    <w:name w:val="Odstavec se seznamem Char"/>
    <w:link w:val="Odstavecseseznamem"/>
    <w:uiPriority w:val="34"/>
    <w:locked/>
    <w:rsid w:val="000F3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90886">
      <w:bodyDiv w:val="1"/>
      <w:marLeft w:val="0"/>
      <w:marRight w:val="0"/>
      <w:marTop w:val="0"/>
      <w:marBottom w:val="0"/>
      <w:divBdr>
        <w:top w:val="none" w:sz="0" w:space="0" w:color="auto"/>
        <w:left w:val="none" w:sz="0" w:space="0" w:color="auto"/>
        <w:bottom w:val="none" w:sz="0" w:space="0" w:color="auto"/>
        <w:right w:val="none" w:sz="0" w:space="0" w:color="auto"/>
      </w:divBdr>
    </w:div>
    <w:div w:id="444813069">
      <w:bodyDiv w:val="1"/>
      <w:marLeft w:val="0"/>
      <w:marRight w:val="0"/>
      <w:marTop w:val="0"/>
      <w:marBottom w:val="0"/>
      <w:divBdr>
        <w:top w:val="none" w:sz="0" w:space="0" w:color="auto"/>
        <w:left w:val="none" w:sz="0" w:space="0" w:color="auto"/>
        <w:bottom w:val="none" w:sz="0" w:space="0" w:color="auto"/>
        <w:right w:val="none" w:sz="0" w:space="0" w:color="auto"/>
      </w:divBdr>
    </w:div>
    <w:div w:id="791945901">
      <w:bodyDiv w:val="1"/>
      <w:marLeft w:val="0"/>
      <w:marRight w:val="0"/>
      <w:marTop w:val="0"/>
      <w:marBottom w:val="0"/>
      <w:divBdr>
        <w:top w:val="none" w:sz="0" w:space="0" w:color="auto"/>
        <w:left w:val="none" w:sz="0" w:space="0" w:color="auto"/>
        <w:bottom w:val="none" w:sz="0" w:space="0" w:color="auto"/>
        <w:right w:val="none" w:sz="0" w:space="0" w:color="auto"/>
      </w:divBdr>
    </w:div>
    <w:div w:id="1104765917">
      <w:bodyDiv w:val="1"/>
      <w:marLeft w:val="0"/>
      <w:marRight w:val="0"/>
      <w:marTop w:val="0"/>
      <w:marBottom w:val="0"/>
      <w:divBdr>
        <w:top w:val="none" w:sz="0" w:space="0" w:color="auto"/>
        <w:left w:val="none" w:sz="0" w:space="0" w:color="auto"/>
        <w:bottom w:val="none" w:sz="0" w:space="0" w:color="auto"/>
        <w:right w:val="none" w:sz="0" w:space="0" w:color="auto"/>
      </w:divBdr>
    </w:div>
    <w:div w:id="1110471878">
      <w:bodyDiv w:val="1"/>
      <w:marLeft w:val="0"/>
      <w:marRight w:val="0"/>
      <w:marTop w:val="0"/>
      <w:marBottom w:val="0"/>
      <w:divBdr>
        <w:top w:val="none" w:sz="0" w:space="0" w:color="auto"/>
        <w:left w:val="none" w:sz="0" w:space="0" w:color="auto"/>
        <w:bottom w:val="none" w:sz="0" w:space="0" w:color="auto"/>
        <w:right w:val="none" w:sz="0" w:space="0" w:color="auto"/>
      </w:divBdr>
    </w:div>
    <w:div w:id="1243836735">
      <w:bodyDiv w:val="1"/>
      <w:marLeft w:val="0"/>
      <w:marRight w:val="0"/>
      <w:marTop w:val="0"/>
      <w:marBottom w:val="0"/>
      <w:divBdr>
        <w:top w:val="none" w:sz="0" w:space="0" w:color="auto"/>
        <w:left w:val="none" w:sz="0" w:space="0" w:color="auto"/>
        <w:bottom w:val="none" w:sz="0" w:space="0" w:color="auto"/>
        <w:right w:val="none" w:sz="0" w:space="0" w:color="auto"/>
      </w:divBdr>
    </w:div>
    <w:div w:id="1673027861">
      <w:bodyDiv w:val="1"/>
      <w:marLeft w:val="0"/>
      <w:marRight w:val="0"/>
      <w:marTop w:val="0"/>
      <w:marBottom w:val="0"/>
      <w:divBdr>
        <w:top w:val="none" w:sz="0" w:space="0" w:color="auto"/>
        <w:left w:val="none" w:sz="0" w:space="0" w:color="auto"/>
        <w:bottom w:val="none" w:sz="0" w:space="0" w:color="auto"/>
        <w:right w:val="none" w:sz="0" w:space="0" w:color="auto"/>
      </w:divBdr>
    </w:div>
    <w:div w:id="1733843105">
      <w:bodyDiv w:val="1"/>
      <w:marLeft w:val="0"/>
      <w:marRight w:val="0"/>
      <w:marTop w:val="0"/>
      <w:marBottom w:val="0"/>
      <w:divBdr>
        <w:top w:val="none" w:sz="0" w:space="0" w:color="auto"/>
        <w:left w:val="none" w:sz="0" w:space="0" w:color="auto"/>
        <w:bottom w:val="none" w:sz="0" w:space="0" w:color="auto"/>
        <w:right w:val="none" w:sz="0" w:space="0" w:color="auto"/>
      </w:divBdr>
    </w:div>
    <w:div w:id="21219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kl.cz/cenik-konop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ukl.cz/postup-objednavani-konop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kl.c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ukl.cz/distributor-konopi-pro-lecebne-pouzit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ukl.cz" TargetMode="External"/><Relationship Id="rId14" Type="http://schemas.openxmlformats.org/officeDocument/2006/relationships/hyperlink" Target="http://www.sukl.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Státní ústav pro kontrolu léčiv">
      <a:dk1>
        <a:srgbClr val="2D3291"/>
      </a:dk1>
      <a:lt1>
        <a:sysClr val="window" lastClr="FFFFFF"/>
      </a:lt1>
      <a:dk2>
        <a:srgbClr val="F06423"/>
      </a:dk2>
      <a:lt2>
        <a:srgbClr val="CCCCCC"/>
      </a:lt2>
      <a:accent1>
        <a:srgbClr val="335A9A"/>
      </a:accent1>
      <a:accent2>
        <a:srgbClr val="6683B3"/>
      </a:accent2>
      <a:accent3>
        <a:srgbClr val="99ACCD"/>
      </a:accent3>
      <a:accent4>
        <a:srgbClr val="F4A533"/>
      </a:accent4>
      <a:accent5>
        <a:srgbClr val="F7BB66"/>
      </a:accent5>
      <a:accent6>
        <a:srgbClr val="F9D299"/>
      </a:accent6>
      <a:hlink>
        <a:srgbClr val="0000FF"/>
      </a:hlink>
      <a:folHlink>
        <a:srgbClr val="800080"/>
      </a:folHlink>
    </a:clrScheme>
    <a:fontScheme name="SÚKL">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50169-141C-4817-9F93-95599890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2516</Words>
  <Characters>14845</Characters>
  <Application>Microsoft Office Word</Application>
  <DocSecurity>4</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Pavlíčková Hana</dc:creator>
  <cp:lastModifiedBy>Jeglová Lenka</cp:lastModifiedBy>
  <cp:revision>2</cp:revision>
  <cp:lastPrinted>2016-10-14T04:21:00Z</cp:lastPrinted>
  <dcterms:created xsi:type="dcterms:W3CDTF">2016-10-14T04:22:00Z</dcterms:created>
  <dcterms:modified xsi:type="dcterms:W3CDTF">2016-10-14T04:22:00Z</dcterms:modified>
</cp:coreProperties>
</file>