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08F" w:rsidRPr="00466E21" w:rsidRDefault="0021408F" w:rsidP="0021408F">
      <w:pPr>
        <w:jc w:val="center"/>
        <w:outlineLvl w:val="0"/>
        <w:rPr>
          <w:rFonts w:cstheme="minorHAnsi"/>
          <w:b/>
          <w:sz w:val="24"/>
        </w:rPr>
      </w:pPr>
      <w:r w:rsidRPr="00466E21">
        <w:rPr>
          <w:rFonts w:cstheme="minorHAnsi"/>
          <w:b/>
          <w:sz w:val="24"/>
        </w:rPr>
        <w:t xml:space="preserve">Potvrzení o převzetí </w:t>
      </w:r>
    </w:p>
    <w:p w:rsidR="0021408F" w:rsidRPr="00466E21" w:rsidRDefault="0021408F" w:rsidP="0021408F">
      <w:pPr>
        <w:jc w:val="center"/>
        <w:rPr>
          <w:rFonts w:cstheme="minorHAnsi"/>
          <w:b/>
          <w:sz w:val="24"/>
        </w:rPr>
      </w:pPr>
      <w:r w:rsidRPr="00466E21">
        <w:rPr>
          <w:rFonts w:cstheme="minorHAnsi"/>
          <w:b/>
          <w:sz w:val="24"/>
        </w:rPr>
        <w:t>přihlašovacích údajů pro připojení a komunikaci s Centrálním úložištěm elektronických receptů, provozovaným Státním ústavem pro kontrolu léčiv</w:t>
      </w:r>
    </w:p>
    <w:p w:rsidR="0021408F" w:rsidRPr="00466E21" w:rsidRDefault="0021408F" w:rsidP="0021408F">
      <w:pPr>
        <w:jc w:val="center"/>
        <w:rPr>
          <w:rFonts w:cstheme="minorHAnsi"/>
          <w:b/>
          <w:sz w:val="24"/>
        </w:rPr>
      </w:pPr>
      <w:r w:rsidRPr="00466E21">
        <w:rPr>
          <w:rFonts w:cstheme="minorHAnsi"/>
          <w:b/>
          <w:sz w:val="24"/>
        </w:rPr>
        <w:t>(</w:t>
      </w:r>
      <w:r w:rsidR="007A34B9">
        <w:rPr>
          <w:rFonts w:cstheme="minorHAnsi"/>
          <w:b/>
          <w:sz w:val="24"/>
        </w:rPr>
        <w:t>řetězec</w:t>
      </w:r>
      <w:r w:rsidRPr="00466E21">
        <w:rPr>
          <w:rFonts w:cstheme="minorHAnsi"/>
          <w:b/>
          <w:sz w:val="24"/>
        </w:rPr>
        <w:t xml:space="preserve"> lékár</w:t>
      </w:r>
      <w:r w:rsidR="007A34B9">
        <w:rPr>
          <w:rFonts w:cstheme="minorHAnsi"/>
          <w:b/>
          <w:sz w:val="24"/>
        </w:rPr>
        <w:t>e</w:t>
      </w:r>
      <w:r w:rsidRPr="00466E21">
        <w:rPr>
          <w:rFonts w:cstheme="minorHAnsi"/>
          <w:b/>
          <w:sz w:val="24"/>
        </w:rPr>
        <w:t>n)</w:t>
      </w:r>
    </w:p>
    <w:p w:rsidR="0021408F" w:rsidRPr="0021408F" w:rsidRDefault="007A34B9" w:rsidP="00766D57">
      <w:pPr>
        <w:spacing w:before="120" w:after="0" w:line="240" w:lineRule="auto"/>
        <w:outlineLvl w:val="0"/>
        <w:rPr>
          <w:rFonts w:cstheme="minorHAnsi"/>
          <w:bCs/>
          <w:i/>
          <w:iCs/>
          <w:color w:val="0000FF"/>
        </w:rPr>
      </w:pPr>
      <w:r>
        <w:rPr>
          <w:rFonts w:cstheme="minorHAnsi"/>
          <w:b/>
        </w:rPr>
        <w:t>Provozovatel</w:t>
      </w:r>
      <w:r>
        <w:rPr>
          <w:rFonts w:cstheme="minorHAnsi"/>
          <w:b/>
        </w:rPr>
        <w:tab/>
      </w:r>
      <w:r w:rsidR="0021408F" w:rsidRPr="0021408F">
        <w:rPr>
          <w:rFonts w:cstheme="minorHAnsi"/>
          <w:b/>
        </w:rPr>
        <w:t>……………………………………………………………………………</w:t>
      </w:r>
      <w:r w:rsidR="00766D57">
        <w:rPr>
          <w:rFonts w:cstheme="minorHAnsi"/>
          <w:b/>
        </w:rPr>
        <w:t xml:space="preserve"> </w:t>
      </w:r>
      <w:r w:rsidR="00766D57">
        <w:rPr>
          <w:rFonts w:cstheme="minorHAnsi"/>
          <w:bCs/>
          <w:i/>
          <w:iCs/>
          <w:color w:val="0000FF"/>
        </w:rPr>
        <w:t>(n</w:t>
      </w:r>
      <w:r w:rsidR="0021408F" w:rsidRPr="0021408F">
        <w:rPr>
          <w:rFonts w:cstheme="minorHAnsi"/>
          <w:bCs/>
          <w:i/>
          <w:iCs/>
          <w:color w:val="0000FF"/>
        </w:rPr>
        <w:t>ázev)</w:t>
      </w:r>
    </w:p>
    <w:p w:rsidR="0021408F" w:rsidRPr="0021408F" w:rsidRDefault="00766D57" w:rsidP="007A34B9">
      <w:pPr>
        <w:spacing w:before="120" w:after="0" w:line="240" w:lineRule="auto"/>
        <w:ind w:left="708" w:firstLine="708"/>
        <w:rPr>
          <w:rFonts w:cstheme="minorHAnsi"/>
          <w:bCs/>
          <w:i/>
          <w:iCs/>
          <w:color w:val="0000FF"/>
        </w:rPr>
      </w:pPr>
      <w:r w:rsidRPr="0021408F">
        <w:rPr>
          <w:rFonts w:cstheme="minorHAnsi"/>
          <w:b/>
        </w:rPr>
        <w:t>……………………………………………………………………………</w:t>
      </w:r>
      <w:r>
        <w:rPr>
          <w:rFonts w:cstheme="minorHAnsi"/>
          <w:b/>
          <w:bCs/>
          <w:i/>
          <w:iCs/>
        </w:rPr>
        <w:t xml:space="preserve"> </w:t>
      </w:r>
      <w:r w:rsidR="0021408F" w:rsidRPr="0021408F">
        <w:rPr>
          <w:rFonts w:cstheme="minorHAnsi"/>
          <w:bCs/>
          <w:i/>
          <w:iCs/>
          <w:color w:val="0000FF"/>
        </w:rPr>
        <w:t>(</w:t>
      </w:r>
      <w:r w:rsidR="007A34B9">
        <w:rPr>
          <w:rFonts w:cstheme="minorHAnsi"/>
          <w:bCs/>
          <w:i/>
          <w:iCs/>
          <w:color w:val="0000FF"/>
        </w:rPr>
        <w:t>sídlo</w:t>
      </w:r>
      <w:r w:rsidR="0021408F" w:rsidRPr="0021408F">
        <w:rPr>
          <w:rFonts w:cstheme="minorHAnsi"/>
          <w:bCs/>
          <w:i/>
          <w:iCs/>
          <w:color w:val="0000FF"/>
        </w:rPr>
        <w:t>)</w:t>
      </w:r>
    </w:p>
    <w:p w:rsidR="0021408F" w:rsidRPr="0021408F" w:rsidRDefault="00766D57" w:rsidP="007A34B9">
      <w:pPr>
        <w:spacing w:before="120" w:after="0" w:line="240" w:lineRule="auto"/>
        <w:ind w:left="1416"/>
        <w:rPr>
          <w:rFonts w:cstheme="minorHAnsi"/>
          <w:bCs/>
          <w:i/>
          <w:iCs/>
          <w:color w:val="0000FF"/>
        </w:rPr>
      </w:pPr>
      <w:r w:rsidRPr="0021408F">
        <w:rPr>
          <w:rFonts w:cstheme="minorHAnsi"/>
          <w:b/>
        </w:rPr>
        <w:t>……………………………………………………………………………</w:t>
      </w:r>
      <w:r w:rsidRPr="0021408F">
        <w:rPr>
          <w:rFonts w:cstheme="minorHAnsi"/>
          <w:bCs/>
          <w:i/>
          <w:iCs/>
          <w:color w:val="0000FF"/>
        </w:rPr>
        <w:t xml:space="preserve"> </w:t>
      </w:r>
      <w:r w:rsidR="0021408F" w:rsidRPr="0021408F">
        <w:rPr>
          <w:rFonts w:cstheme="minorHAnsi"/>
          <w:bCs/>
          <w:i/>
          <w:iCs/>
          <w:color w:val="0000FF"/>
        </w:rPr>
        <w:t>(</w:t>
      </w:r>
      <w:r w:rsidR="007A34B9">
        <w:rPr>
          <w:rFonts w:cstheme="minorHAnsi"/>
          <w:bCs/>
          <w:i/>
          <w:iCs/>
          <w:color w:val="0000FF"/>
        </w:rPr>
        <w:t>jméno a příjmení statutárního zástupce</w:t>
      </w:r>
      <w:r w:rsidR="0021408F" w:rsidRPr="0021408F">
        <w:rPr>
          <w:rFonts w:cstheme="minorHAnsi"/>
          <w:bCs/>
          <w:i/>
          <w:iCs/>
          <w:color w:val="0000FF"/>
        </w:rPr>
        <w:t>)</w:t>
      </w:r>
    </w:p>
    <w:p w:rsidR="007A34B9" w:rsidRDefault="007A34B9" w:rsidP="00766D57">
      <w:pPr>
        <w:spacing w:before="120" w:after="0" w:line="240" w:lineRule="auto"/>
        <w:outlineLvl w:val="0"/>
        <w:rPr>
          <w:rFonts w:cstheme="minorHAnsi"/>
          <w:b/>
        </w:rPr>
      </w:pPr>
      <w:r>
        <w:rPr>
          <w:rFonts w:cstheme="minorHAnsi"/>
          <w:b/>
        </w:rPr>
        <w:t xml:space="preserve">zdravotnických zařízení – lékáren uvedených v příloze tohoto potvrzení </w:t>
      </w:r>
      <w:r w:rsidRPr="0021408F">
        <w:rPr>
          <w:rFonts w:cstheme="minorHAnsi"/>
          <w:i/>
          <w:color w:val="0000FF"/>
        </w:rPr>
        <w:t>(</w:t>
      </w:r>
      <w:r>
        <w:rPr>
          <w:rFonts w:cstheme="minorHAnsi"/>
          <w:i/>
          <w:color w:val="0000FF"/>
        </w:rPr>
        <w:t>název a adresa lékárny, IČZ</w:t>
      </w:r>
      <w:r w:rsidRPr="0021408F">
        <w:rPr>
          <w:rFonts w:cstheme="minorHAnsi"/>
          <w:i/>
          <w:color w:val="0000FF"/>
        </w:rPr>
        <w:t>)</w:t>
      </w:r>
    </w:p>
    <w:p w:rsidR="00766D57" w:rsidRDefault="00766D57" w:rsidP="00766D57">
      <w:pPr>
        <w:spacing w:after="0" w:line="240" w:lineRule="auto"/>
        <w:jc w:val="both"/>
        <w:rPr>
          <w:rFonts w:cstheme="minorHAnsi"/>
        </w:rPr>
      </w:pPr>
    </w:p>
    <w:p w:rsidR="0021408F" w:rsidRPr="0021408F" w:rsidRDefault="0021408F" w:rsidP="00766D57">
      <w:pPr>
        <w:spacing w:after="0" w:line="240" w:lineRule="auto"/>
        <w:jc w:val="both"/>
        <w:rPr>
          <w:rFonts w:cstheme="minorHAnsi"/>
          <w:color w:val="0000FF"/>
        </w:rPr>
      </w:pPr>
      <w:r w:rsidRPr="0021408F">
        <w:rPr>
          <w:rFonts w:cstheme="minorHAnsi"/>
        </w:rPr>
        <w:t>tímto potvrzuj</w:t>
      </w:r>
      <w:r w:rsidR="007A34B9">
        <w:rPr>
          <w:rFonts w:cstheme="minorHAnsi"/>
        </w:rPr>
        <w:t>e</w:t>
      </w:r>
      <w:r w:rsidRPr="0021408F">
        <w:rPr>
          <w:rFonts w:cstheme="minorHAnsi"/>
        </w:rPr>
        <w:t xml:space="preserve">, </w:t>
      </w:r>
      <w:r w:rsidRPr="0021408F">
        <w:rPr>
          <w:rFonts w:cstheme="minorHAnsi"/>
          <w:b/>
          <w:u w:val="single"/>
        </w:rPr>
        <w:t>že lékárn</w:t>
      </w:r>
      <w:r w:rsidR="007A34B9">
        <w:rPr>
          <w:rFonts w:cstheme="minorHAnsi"/>
          <w:b/>
          <w:u w:val="single"/>
        </w:rPr>
        <w:t>y</w:t>
      </w:r>
      <w:r w:rsidRPr="0021408F">
        <w:rPr>
          <w:rFonts w:cstheme="minorHAnsi"/>
          <w:b/>
          <w:u w:val="single"/>
        </w:rPr>
        <w:t xml:space="preserve"> </w:t>
      </w:r>
      <w:r w:rsidR="007A34B9" w:rsidRPr="0021408F">
        <w:rPr>
          <w:rFonts w:cstheme="minorHAnsi"/>
          <w:b/>
          <w:u w:val="single"/>
        </w:rPr>
        <w:t>uveden</w:t>
      </w:r>
      <w:r w:rsidR="007A34B9">
        <w:rPr>
          <w:rFonts w:cstheme="minorHAnsi"/>
          <w:b/>
          <w:u w:val="single"/>
        </w:rPr>
        <w:t>é v příloze</w:t>
      </w:r>
      <w:r w:rsidR="007A34B9" w:rsidRPr="0021408F">
        <w:rPr>
          <w:rFonts w:cstheme="minorHAnsi"/>
          <w:b/>
          <w:u w:val="single"/>
        </w:rPr>
        <w:t xml:space="preserve"> </w:t>
      </w:r>
      <w:r w:rsidRPr="0021408F">
        <w:rPr>
          <w:rFonts w:cstheme="minorHAnsi"/>
          <w:b/>
          <w:u w:val="single"/>
        </w:rPr>
        <w:t>m</w:t>
      </w:r>
      <w:r w:rsidR="007A34B9">
        <w:rPr>
          <w:rFonts w:cstheme="minorHAnsi"/>
          <w:b/>
          <w:u w:val="single"/>
        </w:rPr>
        <w:t>ají</w:t>
      </w:r>
      <w:r w:rsidRPr="0021408F">
        <w:rPr>
          <w:rFonts w:cstheme="minorHAnsi"/>
          <w:b/>
          <w:u w:val="single"/>
        </w:rPr>
        <w:t xml:space="preserve"> k dispozici přihlašovací údaje pro připojení a komunikaci s Centrálním úložištěm elektronických receptů</w:t>
      </w:r>
      <w:r w:rsidRPr="0021408F">
        <w:rPr>
          <w:rFonts w:cstheme="minorHAnsi"/>
        </w:rPr>
        <w:t xml:space="preserve">, zaslané Státním ústavem pro kontrolu léčiv, IČ: 00023817, se sídlem Šrobárova 48, Praha 10, jakožto provozovatelem tohoto </w:t>
      </w:r>
      <w:r w:rsidR="00E65399">
        <w:rPr>
          <w:rFonts w:cstheme="minorHAnsi"/>
        </w:rPr>
        <w:t>C</w:t>
      </w:r>
      <w:r w:rsidRPr="0021408F">
        <w:rPr>
          <w:rFonts w:cstheme="minorHAnsi"/>
        </w:rPr>
        <w:t>entrálního úložiště.</w:t>
      </w:r>
    </w:p>
    <w:p w:rsidR="00766D57" w:rsidRDefault="00766D57" w:rsidP="00766D57">
      <w:pPr>
        <w:pStyle w:val="Zkladntext"/>
        <w:rPr>
          <w:rFonts w:asciiTheme="minorHAnsi" w:hAnsiTheme="minorHAnsi" w:cstheme="minorHAnsi"/>
        </w:rPr>
      </w:pPr>
    </w:p>
    <w:p w:rsidR="0021408F" w:rsidRPr="0021408F" w:rsidRDefault="0021408F" w:rsidP="00766D57">
      <w:pPr>
        <w:pStyle w:val="Zkladntext"/>
        <w:rPr>
          <w:rFonts w:asciiTheme="minorHAnsi" w:hAnsiTheme="minorHAnsi" w:cstheme="minorHAnsi"/>
        </w:rPr>
      </w:pPr>
      <w:r w:rsidRPr="0021408F">
        <w:rPr>
          <w:rFonts w:asciiTheme="minorHAnsi" w:hAnsiTheme="minorHAnsi" w:cstheme="minorHAnsi"/>
        </w:rPr>
        <w:t>Dále potvrzuj</w:t>
      </w:r>
      <w:r w:rsidR="0052777E">
        <w:rPr>
          <w:rFonts w:asciiTheme="minorHAnsi" w:hAnsiTheme="minorHAnsi" w:cstheme="minorHAnsi"/>
        </w:rPr>
        <w:t>e</w:t>
      </w:r>
      <w:r w:rsidRPr="0021408F">
        <w:rPr>
          <w:rFonts w:asciiTheme="minorHAnsi" w:hAnsiTheme="minorHAnsi" w:cstheme="minorHAnsi"/>
        </w:rPr>
        <w:t>, že ber</w:t>
      </w:r>
      <w:r w:rsidR="0052777E">
        <w:rPr>
          <w:rFonts w:asciiTheme="minorHAnsi" w:hAnsiTheme="minorHAnsi" w:cstheme="minorHAnsi"/>
        </w:rPr>
        <w:t>e</w:t>
      </w:r>
      <w:r w:rsidRPr="0021408F">
        <w:rPr>
          <w:rFonts w:asciiTheme="minorHAnsi" w:hAnsiTheme="minorHAnsi" w:cstheme="minorHAnsi"/>
        </w:rPr>
        <w:t xml:space="preserve"> na vědomí, že uvedené přihlašovací údaje jsou vytvořeny jako sad</w:t>
      </w:r>
      <w:r w:rsidR="0052777E">
        <w:rPr>
          <w:rFonts w:asciiTheme="minorHAnsi" w:hAnsiTheme="minorHAnsi" w:cstheme="minorHAnsi"/>
        </w:rPr>
        <w:t>y</w:t>
      </w:r>
      <w:r w:rsidRPr="0021408F">
        <w:rPr>
          <w:rFonts w:asciiTheme="minorHAnsi" w:hAnsiTheme="minorHAnsi" w:cstheme="minorHAnsi"/>
        </w:rPr>
        <w:t xml:space="preserve"> unikátních přístupových kódů (bezpečnostních znaků) platných pouze pro </w:t>
      </w:r>
      <w:r w:rsidR="0052777E">
        <w:rPr>
          <w:rFonts w:asciiTheme="minorHAnsi" w:hAnsiTheme="minorHAnsi" w:cstheme="minorHAnsi"/>
        </w:rPr>
        <w:t>jednotlivé</w:t>
      </w:r>
      <w:r w:rsidRPr="0021408F">
        <w:rPr>
          <w:rFonts w:asciiTheme="minorHAnsi" w:hAnsiTheme="minorHAnsi" w:cstheme="minorHAnsi"/>
        </w:rPr>
        <w:t xml:space="preserve"> zdravotnické zařízení – lékárnu</w:t>
      </w:r>
      <w:r w:rsidR="0052777E">
        <w:rPr>
          <w:rFonts w:asciiTheme="minorHAnsi" w:hAnsiTheme="minorHAnsi" w:cstheme="minorHAnsi"/>
        </w:rPr>
        <w:t>, uvedenou v příloze</w:t>
      </w:r>
      <w:r w:rsidRPr="0021408F">
        <w:rPr>
          <w:rFonts w:asciiTheme="minorHAnsi" w:hAnsiTheme="minorHAnsi" w:cstheme="minorHAnsi"/>
        </w:rPr>
        <w:t xml:space="preserve">. </w:t>
      </w:r>
      <w:r w:rsidR="0052777E" w:rsidRPr="0052777E">
        <w:rPr>
          <w:rFonts w:asciiTheme="minorHAnsi" w:hAnsiTheme="minorHAnsi" w:cstheme="minorHAnsi"/>
        </w:rPr>
        <w:t xml:space="preserve">Přihlašovací heslo pro přihlášení pomocí VPN je společné pro všechny lékárny provozovatele. </w:t>
      </w:r>
      <w:r w:rsidRPr="0021408F">
        <w:rPr>
          <w:rFonts w:asciiTheme="minorHAnsi" w:hAnsiTheme="minorHAnsi" w:cstheme="minorHAnsi"/>
        </w:rPr>
        <w:t xml:space="preserve">Přihlašovací údaje je nutno chránit před neoprávněnými osobami a před jakýmkoli neoprávněným použitím. Majitelem těchto přihlašovacích údajů je Státní ústav pro kontrolu léčiv. </w:t>
      </w:r>
    </w:p>
    <w:p w:rsidR="00766D57" w:rsidRDefault="00766D57" w:rsidP="00766D57">
      <w:pPr>
        <w:pStyle w:val="Normlnweb"/>
        <w:spacing w:before="0" w:beforeAutospacing="0" w:after="0" w:afterAutospacing="0"/>
        <w:jc w:val="both"/>
        <w:rPr>
          <w:rFonts w:asciiTheme="minorHAnsi" w:hAnsiTheme="minorHAnsi" w:cstheme="minorHAnsi"/>
          <w:sz w:val="22"/>
          <w:szCs w:val="22"/>
        </w:rPr>
      </w:pPr>
    </w:p>
    <w:p w:rsidR="0021408F" w:rsidRPr="0021408F" w:rsidRDefault="0021408F" w:rsidP="00766D57">
      <w:pPr>
        <w:pStyle w:val="Normlnweb"/>
        <w:spacing w:before="0" w:beforeAutospacing="0" w:after="0" w:afterAutospacing="0"/>
        <w:jc w:val="both"/>
        <w:rPr>
          <w:rFonts w:asciiTheme="minorHAnsi" w:hAnsiTheme="minorHAnsi" w:cstheme="minorHAnsi"/>
          <w:sz w:val="22"/>
          <w:szCs w:val="22"/>
        </w:rPr>
      </w:pPr>
      <w:r w:rsidRPr="0021408F">
        <w:rPr>
          <w:rFonts w:asciiTheme="minorHAnsi" w:hAnsiTheme="minorHAnsi" w:cstheme="minorHAnsi"/>
          <w:sz w:val="22"/>
          <w:szCs w:val="22"/>
        </w:rPr>
        <w:t>Rovněž ber</w:t>
      </w:r>
      <w:r w:rsidR="0052777E">
        <w:rPr>
          <w:rFonts w:asciiTheme="minorHAnsi" w:hAnsiTheme="minorHAnsi" w:cstheme="minorHAnsi"/>
          <w:sz w:val="22"/>
          <w:szCs w:val="22"/>
        </w:rPr>
        <w:t>e</w:t>
      </w:r>
      <w:r w:rsidRPr="0021408F">
        <w:rPr>
          <w:rFonts w:asciiTheme="minorHAnsi" w:hAnsiTheme="minorHAnsi" w:cstheme="minorHAnsi"/>
          <w:sz w:val="22"/>
          <w:szCs w:val="22"/>
        </w:rPr>
        <w:t xml:space="preserve"> na vědomí, že převzaté přihlašovací údaje slouží výhradně k zabezpečenému připojení </w:t>
      </w:r>
      <w:r w:rsidR="0052777E">
        <w:rPr>
          <w:rFonts w:asciiTheme="minorHAnsi" w:hAnsiTheme="minorHAnsi" w:cstheme="minorHAnsi"/>
          <w:sz w:val="22"/>
          <w:szCs w:val="22"/>
        </w:rPr>
        <w:t>jednotlivých lékáren uvedených v příloze</w:t>
      </w:r>
      <w:r w:rsidRPr="0021408F">
        <w:rPr>
          <w:rFonts w:asciiTheme="minorHAnsi" w:hAnsiTheme="minorHAnsi" w:cstheme="minorHAnsi"/>
          <w:sz w:val="22"/>
          <w:szCs w:val="22"/>
        </w:rPr>
        <w:t xml:space="preserve"> k Centrálnímu úložišti elektronických receptů a záznamů souvisejících, zřízeného dle zákona č. 378/2007 Sb., o léčivech, ve znění pozdějších předpisů, a pro splnění povinností vyplývajících z tohoto zákona. Předaná hesla jsou hesla iniciační a musí být změněna po prvním přihlášení k </w:t>
      </w:r>
      <w:r w:rsidR="0052777E">
        <w:rPr>
          <w:rFonts w:asciiTheme="minorHAnsi" w:hAnsiTheme="minorHAnsi" w:cstheme="minorHAnsi"/>
          <w:sz w:val="22"/>
          <w:szCs w:val="22"/>
        </w:rPr>
        <w:t>C</w:t>
      </w:r>
      <w:r w:rsidRPr="0021408F">
        <w:rPr>
          <w:rFonts w:asciiTheme="minorHAnsi" w:hAnsiTheme="minorHAnsi" w:cstheme="minorHAnsi"/>
          <w:sz w:val="22"/>
          <w:szCs w:val="22"/>
        </w:rPr>
        <w:t xml:space="preserve">entrálnímu úložišti.  </w:t>
      </w:r>
    </w:p>
    <w:p w:rsidR="00766D57" w:rsidRDefault="00766D57" w:rsidP="00766D57">
      <w:pPr>
        <w:spacing w:after="0" w:line="240" w:lineRule="auto"/>
        <w:jc w:val="both"/>
        <w:rPr>
          <w:rFonts w:cstheme="minorHAnsi"/>
        </w:rPr>
      </w:pPr>
    </w:p>
    <w:p w:rsidR="0021408F" w:rsidRDefault="0021408F" w:rsidP="00766D57">
      <w:pPr>
        <w:spacing w:after="0" w:line="240" w:lineRule="auto"/>
        <w:jc w:val="both"/>
        <w:rPr>
          <w:rFonts w:cstheme="minorHAnsi"/>
        </w:rPr>
      </w:pPr>
      <w:r w:rsidRPr="0021408F">
        <w:rPr>
          <w:rFonts w:cstheme="minorHAnsi"/>
        </w:rPr>
        <w:t>Provozovatel lékár</w:t>
      </w:r>
      <w:r w:rsidR="00E652EB">
        <w:rPr>
          <w:rFonts w:cstheme="minorHAnsi"/>
        </w:rPr>
        <w:t>e</w:t>
      </w:r>
      <w:r w:rsidRPr="0021408F">
        <w:rPr>
          <w:rFonts w:cstheme="minorHAnsi"/>
        </w:rPr>
        <w:t>n</w:t>
      </w:r>
      <w:r w:rsidR="00E652EB">
        <w:rPr>
          <w:rFonts w:cstheme="minorHAnsi"/>
        </w:rPr>
        <w:t xml:space="preserve"> uvedených v příloze</w:t>
      </w:r>
      <w:r w:rsidRPr="0021408F">
        <w:rPr>
          <w:rFonts w:cstheme="minorHAnsi"/>
        </w:rPr>
        <w:t xml:space="preserve"> dále prohlašuje, že bude vzhledem k výše uvedeným povinnostem bezodkladně oznamovat OKL ukončení činnosti </w:t>
      </w:r>
      <w:r w:rsidR="00E652EB">
        <w:rPr>
          <w:rFonts w:cstheme="minorHAnsi"/>
        </w:rPr>
        <w:t xml:space="preserve">každé </w:t>
      </w:r>
      <w:r w:rsidRPr="0021408F">
        <w:rPr>
          <w:rFonts w:cstheme="minorHAnsi"/>
        </w:rPr>
        <w:t xml:space="preserve">provozované lékárny, ztrátu přihlašovacích údajů nebo jejich zneužití či jen podezření na toto zneužití. Dále prohlašuje, že se při použití těchto přihlašovacích údajů bude řídit pokyny Státního ústavu pro kontrolu léčiv.   </w:t>
      </w:r>
    </w:p>
    <w:p w:rsidR="0090376A" w:rsidRDefault="0090376A" w:rsidP="00766D57">
      <w:pPr>
        <w:spacing w:after="0" w:line="240" w:lineRule="auto"/>
        <w:jc w:val="both"/>
        <w:rPr>
          <w:rFonts w:cstheme="minorHAnsi"/>
        </w:rPr>
      </w:pPr>
    </w:p>
    <w:p w:rsidR="0090376A" w:rsidRPr="0021408F" w:rsidRDefault="0090376A" w:rsidP="00766D57">
      <w:pPr>
        <w:spacing w:after="0" w:line="240" w:lineRule="auto"/>
        <w:jc w:val="both"/>
        <w:rPr>
          <w:rFonts w:cstheme="minorHAnsi"/>
        </w:rPr>
      </w:pPr>
      <w:r>
        <w:rPr>
          <w:rFonts w:cstheme="minorHAnsi"/>
        </w:rPr>
        <w:t>Provozovatel</w:t>
      </w:r>
      <w:r w:rsidRPr="0021408F">
        <w:rPr>
          <w:rFonts w:cstheme="minorHAnsi"/>
        </w:rPr>
        <w:t xml:space="preserve"> lékárn</w:t>
      </w:r>
      <w:r>
        <w:rPr>
          <w:rFonts w:cstheme="minorHAnsi"/>
        </w:rPr>
        <w:t>y</w:t>
      </w:r>
      <w:bookmarkStart w:id="0" w:name="_GoBack"/>
      <w:bookmarkEnd w:id="0"/>
      <w:r w:rsidRPr="0021408F">
        <w:rPr>
          <w:rFonts w:cstheme="minorHAnsi"/>
        </w:rPr>
        <w:t xml:space="preserve"> dále prohlašuje, že si je vědom toho, že používání přihlašovacích údajů je spojeno se zpracováním osobních údajů fyzických osob v Centrálním úložišti elektronických receptů a musí být s nimi nakládáno jako s bezpečnostním opatřením k zajištění ochrany osobních údajů v centrálním úložišti, na něž se vztahuje působnost zákona č. 101/2000 Sb., o ochraně osobních údajů a o změně některých zákonů, ve znění pozdějších předpisů. Rovněž potvrzuje, že si je vědom, že při jakémkoliv nakládání (zpracování) s těmito osobními údaji je povinen dodržovat povinnosti vyplývající pro něj z tohoto zákona.</w:t>
      </w:r>
    </w:p>
    <w:p w:rsidR="00766D57" w:rsidRDefault="00766D57" w:rsidP="00766D57">
      <w:pPr>
        <w:spacing w:after="0" w:line="240" w:lineRule="auto"/>
        <w:jc w:val="both"/>
        <w:rPr>
          <w:rFonts w:cstheme="minorHAnsi"/>
        </w:rPr>
      </w:pPr>
    </w:p>
    <w:p w:rsidR="00766D57" w:rsidRDefault="00766D57" w:rsidP="0021408F">
      <w:pPr>
        <w:spacing w:after="0"/>
        <w:rPr>
          <w:rFonts w:cstheme="minorHAnsi"/>
        </w:rPr>
      </w:pPr>
    </w:p>
    <w:p w:rsidR="0021408F" w:rsidRPr="0021408F" w:rsidRDefault="0021408F" w:rsidP="0021408F">
      <w:pPr>
        <w:spacing w:after="0"/>
        <w:rPr>
          <w:rFonts w:cstheme="minorHAnsi"/>
        </w:rPr>
      </w:pPr>
      <w:r w:rsidRPr="0021408F">
        <w:rPr>
          <w:rFonts w:cstheme="minorHAnsi"/>
        </w:rPr>
        <w:t>Dne …………</w:t>
      </w:r>
      <w:r w:rsidR="00766D57">
        <w:rPr>
          <w:rFonts w:cstheme="minorHAnsi"/>
        </w:rPr>
        <w:t xml:space="preserve"> </w:t>
      </w:r>
      <w:r w:rsidRPr="0021408F">
        <w:rPr>
          <w:rFonts w:cstheme="minorHAnsi"/>
        </w:rPr>
        <w:t>v …………………………</w:t>
      </w:r>
      <w:r w:rsidRPr="0021408F">
        <w:rPr>
          <w:rFonts w:cstheme="minorHAnsi"/>
        </w:rPr>
        <w:tab/>
      </w:r>
      <w:r w:rsidRPr="0021408F">
        <w:rPr>
          <w:rFonts w:cstheme="minorHAnsi"/>
        </w:rPr>
        <w:tab/>
      </w:r>
      <w:r w:rsidR="00766D57">
        <w:rPr>
          <w:rFonts w:cstheme="minorHAnsi"/>
        </w:rPr>
        <w:tab/>
      </w:r>
    </w:p>
    <w:p w:rsidR="00766D57" w:rsidRDefault="00766D57" w:rsidP="0021408F">
      <w:pPr>
        <w:spacing w:after="0"/>
        <w:rPr>
          <w:rFonts w:cstheme="minorHAnsi"/>
        </w:rPr>
      </w:pPr>
    </w:p>
    <w:p w:rsidR="0021408F" w:rsidRPr="0021408F" w:rsidRDefault="0021408F" w:rsidP="0021408F">
      <w:pPr>
        <w:spacing w:after="0"/>
        <w:rPr>
          <w:rFonts w:cstheme="minorHAnsi"/>
        </w:rPr>
      </w:pPr>
      <w:r w:rsidRPr="0021408F">
        <w:rPr>
          <w:rFonts w:cstheme="minorHAnsi"/>
        </w:rPr>
        <w:t xml:space="preserve">................................................................             </w:t>
      </w:r>
      <w:r w:rsidR="00766D57">
        <w:rPr>
          <w:rFonts w:cstheme="minorHAnsi"/>
        </w:rPr>
        <w:tab/>
      </w:r>
    </w:p>
    <w:p w:rsidR="0021408F" w:rsidRPr="0021408F" w:rsidRDefault="00766D57" w:rsidP="0021408F">
      <w:pPr>
        <w:spacing w:after="0"/>
        <w:rPr>
          <w:rFonts w:cstheme="minorHAnsi"/>
        </w:rPr>
      </w:pPr>
      <w:r>
        <w:rPr>
          <w:rFonts w:cstheme="minorHAnsi"/>
        </w:rPr>
        <w:t>P</w:t>
      </w:r>
      <w:r w:rsidR="0021408F" w:rsidRPr="0021408F">
        <w:rPr>
          <w:rFonts w:cstheme="minorHAnsi"/>
        </w:rPr>
        <w:t xml:space="preserve">odpis statutárního zástupce provozovatele                                                      </w:t>
      </w:r>
    </w:p>
    <w:p w:rsidR="00ED144B" w:rsidRPr="0021408F" w:rsidRDefault="00ED144B" w:rsidP="00F56712">
      <w:pPr>
        <w:rPr>
          <w:rFonts w:cstheme="minorHAnsi"/>
        </w:rPr>
      </w:pPr>
    </w:p>
    <w:sectPr w:rsidR="00ED144B" w:rsidRPr="0021408F" w:rsidSect="00911A85">
      <w:headerReference w:type="default" r:id="rId8"/>
      <w:footerReference w:type="default" r:id="rId9"/>
      <w:headerReference w:type="first" r:id="rId10"/>
      <w:pgSz w:w="11906" w:h="16838" w:code="9"/>
      <w:pgMar w:top="1956" w:right="1021" w:bottom="1418" w:left="1021" w:header="133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94F" w:rsidRDefault="0046094F" w:rsidP="00B144A4">
      <w:pPr>
        <w:spacing w:after="0" w:line="240" w:lineRule="auto"/>
      </w:pPr>
      <w:r>
        <w:separator/>
      </w:r>
    </w:p>
  </w:endnote>
  <w:endnote w:type="continuationSeparator" w:id="0">
    <w:p w:rsidR="0046094F" w:rsidRDefault="0046094F" w:rsidP="00B1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9231952"/>
      <w:docPartObj>
        <w:docPartGallery w:val="Page Numbers (Top of Page)"/>
        <w:docPartUnique/>
      </w:docPartObj>
    </w:sdtPr>
    <w:sdtEndPr/>
    <w:sdtContent>
      <w:p w:rsidR="00FB4ED9" w:rsidRPr="00766D57" w:rsidRDefault="00FB4ED9" w:rsidP="00766D57">
        <w:pPr>
          <w:pStyle w:val="Zpat"/>
          <w:rPr>
            <w:sz w:val="20"/>
            <w:szCs w:val="20"/>
          </w:rPr>
        </w:pPr>
      </w:p>
      <w:p w:rsidR="004A0937" w:rsidRPr="002F06CB" w:rsidRDefault="0090376A" w:rsidP="002F06CB">
        <w:pPr>
          <w:jc w:val="right"/>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94F" w:rsidRDefault="0046094F" w:rsidP="00B144A4">
      <w:pPr>
        <w:spacing w:after="0" w:line="240" w:lineRule="auto"/>
      </w:pPr>
      <w:r>
        <w:separator/>
      </w:r>
    </w:p>
  </w:footnote>
  <w:footnote w:type="continuationSeparator" w:id="0">
    <w:p w:rsidR="0046094F" w:rsidRDefault="0046094F" w:rsidP="00B14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pPr w:leftFromText="141" w:rightFromText="141" w:vertAnchor="text" w:horzAnchor="margin" w:tblpXSpec="right" w:tblpY="-235"/>
      <w:tblOverlap w:val="never"/>
      <w:tblW w:w="7653"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183"/>
      <w:gridCol w:w="1757"/>
      <w:gridCol w:w="2296"/>
      <w:gridCol w:w="1417"/>
    </w:tblGrid>
    <w:tr w:rsidR="00911A85" w:rsidRPr="004E60CD" w:rsidTr="004831E0">
      <w:trPr>
        <w:trHeight w:val="482"/>
      </w:trPr>
      <w:tc>
        <w:tcPr>
          <w:tcW w:w="2183" w:type="dxa"/>
        </w:tcPr>
        <w:p w:rsidR="00911A85" w:rsidRPr="004E60CD" w:rsidRDefault="00911A85" w:rsidP="004831E0">
          <w:pPr>
            <w:rPr>
              <w:b/>
              <w:caps/>
              <w:sz w:val="16"/>
            </w:rPr>
          </w:pPr>
          <w:r w:rsidRPr="004E60CD">
            <w:rPr>
              <w:b/>
              <w:caps/>
              <w:sz w:val="16"/>
            </w:rPr>
            <w:t xml:space="preserve">Státní ústav </w:t>
          </w:r>
          <w:r w:rsidRPr="004E60CD">
            <w:rPr>
              <w:b/>
              <w:caps/>
              <w:sz w:val="16"/>
            </w:rPr>
            <w:br/>
            <w:t>pro kontrolu léčiv</w:t>
          </w:r>
        </w:p>
      </w:tc>
      <w:tc>
        <w:tcPr>
          <w:tcW w:w="1757" w:type="dxa"/>
        </w:tcPr>
        <w:p w:rsidR="00911A85" w:rsidRPr="004E60CD" w:rsidRDefault="00911A85" w:rsidP="004831E0">
          <w:pPr>
            <w:rPr>
              <w:sz w:val="16"/>
            </w:rPr>
          </w:pPr>
          <w:r w:rsidRPr="004E60CD">
            <w:rPr>
              <w:sz w:val="16"/>
            </w:rPr>
            <w:t>Šrobárova 48</w:t>
          </w:r>
          <w:r w:rsidRPr="004E60CD">
            <w:rPr>
              <w:sz w:val="16"/>
            </w:rPr>
            <w:br/>
            <w:t xml:space="preserve">100 </w:t>
          </w:r>
          <w:proofErr w:type="gramStart"/>
          <w:r w:rsidRPr="004E60CD">
            <w:rPr>
              <w:sz w:val="16"/>
            </w:rPr>
            <w:t>41  Praha</w:t>
          </w:r>
          <w:proofErr w:type="gramEnd"/>
          <w:r w:rsidRPr="004E60CD">
            <w:rPr>
              <w:sz w:val="16"/>
            </w:rPr>
            <w:t xml:space="preserve"> 10</w:t>
          </w:r>
        </w:p>
      </w:tc>
      <w:tc>
        <w:tcPr>
          <w:tcW w:w="2296" w:type="dxa"/>
        </w:tcPr>
        <w:p w:rsidR="00911A85" w:rsidRPr="004E60CD" w:rsidRDefault="00911A85" w:rsidP="004831E0">
          <w:pPr>
            <w:rPr>
              <w:sz w:val="16"/>
            </w:rPr>
          </w:pPr>
          <w:r w:rsidRPr="004E60CD">
            <w:rPr>
              <w:sz w:val="16"/>
            </w:rPr>
            <w:t>Telefon: +420 272 185 111</w:t>
          </w:r>
        </w:p>
        <w:p w:rsidR="00911A85" w:rsidRPr="004E60CD" w:rsidRDefault="00911A85" w:rsidP="004831E0">
          <w:pPr>
            <w:rPr>
              <w:sz w:val="16"/>
            </w:rPr>
          </w:pPr>
          <w:r w:rsidRPr="004E60CD">
            <w:rPr>
              <w:sz w:val="16"/>
            </w:rPr>
            <w:t>Fax: +420 271 732 377</w:t>
          </w:r>
        </w:p>
      </w:tc>
      <w:tc>
        <w:tcPr>
          <w:tcW w:w="1417" w:type="dxa"/>
        </w:tcPr>
        <w:p w:rsidR="00911A85" w:rsidRPr="004E60CD" w:rsidRDefault="00911A85" w:rsidP="004831E0">
          <w:pPr>
            <w:rPr>
              <w:sz w:val="16"/>
            </w:rPr>
          </w:pPr>
          <w:r w:rsidRPr="004E60CD">
            <w:rPr>
              <w:sz w:val="16"/>
            </w:rPr>
            <w:t>E-mail: posta@sukl.cz</w:t>
          </w:r>
        </w:p>
        <w:p w:rsidR="00911A85" w:rsidRPr="004E60CD" w:rsidRDefault="00911A85" w:rsidP="004831E0">
          <w:pPr>
            <w:rPr>
              <w:sz w:val="16"/>
            </w:rPr>
          </w:pPr>
          <w:r w:rsidRPr="004E60CD">
            <w:rPr>
              <w:sz w:val="16"/>
            </w:rPr>
            <w:t>Web: www.sukl.cz</w:t>
          </w:r>
        </w:p>
      </w:tc>
    </w:tr>
  </w:tbl>
  <w:p w:rsidR="00B144A4" w:rsidRDefault="00911A85" w:rsidP="00911A85">
    <w:pPr>
      <w:pStyle w:val="Zhlav"/>
      <w:jc w:val="right"/>
    </w:pPr>
    <w:r w:rsidRPr="00911A85">
      <w:rPr>
        <w:noProof/>
      </w:rPr>
      <w:drawing>
        <wp:anchor distT="0" distB="0" distL="114300" distR="114300" simplePos="0" relativeHeight="251661312" behindDoc="1" locked="0" layoutInCell="1" allowOverlap="1">
          <wp:simplePos x="0" y="0"/>
          <wp:positionH relativeFrom="page">
            <wp:posOffset>575945</wp:posOffset>
          </wp:positionH>
          <wp:positionV relativeFrom="page">
            <wp:posOffset>648335</wp:posOffset>
          </wp:positionV>
          <wp:extent cx="1153795" cy="347133"/>
          <wp:effectExtent l="19050" t="0" r="8255" b="0"/>
          <wp:wrapNone/>
          <wp:docPr id="5" name="Obrázek 3" descr="SÚ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ÚKL-CZ---CMYK-1.png"/>
                  <pic:cNvPicPr/>
                </pic:nvPicPr>
                <pic:blipFill>
                  <a:blip r:embed="rId1"/>
                  <a:stretch>
                    <a:fillRect/>
                  </a:stretch>
                </pic:blipFill>
                <pic:spPr>
                  <a:xfrm>
                    <a:off x="0" y="0"/>
                    <a:ext cx="1153583" cy="34713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pPr w:leftFromText="141" w:rightFromText="141" w:vertAnchor="text" w:horzAnchor="margin" w:tblpXSpec="right" w:tblpY="-235"/>
      <w:tblOverlap w:val="never"/>
      <w:tblW w:w="7653"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183"/>
      <w:gridCol w:w="1757"/>
      <w:gridCol w:w="2296"/>
      <w:gridCol w:w="1417"/>
    </w:tblGrid>
    <w:tr w:rsidR="00EE48BB" w:rsidRPr="004E60CD" w:rsidTr="007F3CEA">
      <w:trPr>
        <w:trHeight w:val="482"/>
      </w:trPr>
      <w:tc>
        <w:tcPr>
          <w:tcW w:w="2183" w:type="dxa"/>
        </w:tcPr>
        <w:p w:rsidR="00EE48BB" w:rsidRPr="004E60CD" w:rsidRDefault="00EE48BB" w:rsidP="007F3CEA">
          <w:pPr>
            <w:rPr>
              <w:b/>
              <w:caps/>
              <w:sz w:val="16"/>
            </w:rPr>
          </w:pPr>
          <w:r w:rsidRPr="004E60CD">
            <w:rPr>
              <w:b/>
              <w:caps/>
              <w:sz w:val="16"/>
            </w:rPr>
            <w:t xml:space="preserve">Státní ústav </w:t>
          </w:r>
          <w:r w:rsidRPr="004E60CD">
            <w:rPr>
              <w:b/>
              <w:caps/>
              <w:sz w:val="16"/>
            </w:rPr>
            <w:br/>
            <w:t>pro kontrolu léčiv</w:t>
          </w:r>
        </w:p>
      </w:tc>
      <w:tc>
        <w:tcPr>
          <w:tcW w:w="1757" w:type="dxa"/>
        </w:tcPr>
        <w:p w:rsidR="00EE48BB" w:rsidRPr="004E60CD" w:rsidRDefault="00EE48BB" w:rsidP="007F3CEA">
          <w:pPr>
            <w:rPr>
              <w:sz w:val="16"/>
            </w:rPr>
          </w:pPr>
          <w:r w:rsidRPr="004E60CD">
            <w:rPr>
              <w:sz w:val="16"/>
            </w:rPr>
            <w:t>Šrobárova 48</w:t>
          </w:r>
          <w:r w:rsidRPr="004E60CD">
            <w:rPr>
              <w:sz w:val="16"/>
            </w:rPr>
            <w:br/>
            <w:t xml:space="preserve">100 </w:t>
          </w:r>
          <w:proofErr w:type="gramStart"/>
          <w:r w:rsidRPr="004E60CD">
            <w:rPr>
              <w:sz w:val="16"/>
            </w:rPr>
            <w:t>41  Praha</w:t>
          </w:r>
          <w:proofErr w:type="gramEnd"/>
          <w:r w:rsidRPr="004E60CD">
            <w:rPr>
              <w:sz w:val="16"/>
            </w:rPr>
            <w:t xml:space="preserve"> 10</w:t>
          </w:r>
        </w:p>
      </w:tc>
      <w:tc>
        <w:tcPr>
          <w:tcW w:w="2296" w:type="dxa"/>
        </w:tcPr>
        <w:p w:rsidR="00EE48BB" w:rsidRPr="004E60CD" w:rsidRDefault="00EE48BB" w:rsidP="007F3CEA">
          <w:pPr>
            <w:rPr>
              <w:sz w:val="16"/>
            </w:rPr>
          </w:pPr>
          <w:r w:rsidRPr="004E60CD">
            <w:rPr>
              <w:sz w:val="16"/>
            </w:rPr>
            <w:t>Telefon: +420 272 185 111</w:t>
          </w:r>
        </w:p>
        <w:p w:rsidR="00EE48BB" w:rsidRPr="004E60CD" w:rsidRDefault="00EE48BB" w:rsidP="007F3CEA">
          <w:pPr>
            <w:rPr>
              <w:sz w:val="16"/>
            </w:rPr>
          </w:pPr>
          <w:r w:rsidRPr="004E60CD">
            <w:rPr>
              <w:sz w:val="16"/>
            </w:rPr>
            <w:t>Fax: +420 271 732 377</w:t>
          </w:r>
        </w:p>
      </w:tc>
      <w:tc>
        <w:tcPr>
          <w:tcW w:w="1417" w:type="dxa"/>
        </w:tcPr>
        <w:p w:rsidR="00EE48BB" w:rsidRPr="004E60CD" w:rsidRDefault="00EE48BB" w:rsidP="007F3CEA">
          <w:pPr>
            <w:rPr>
              <w:sz w:val="16"/>
            </w:rPr>
          </w:pPr>
          <w:r w:rsidRPr="004E60CD">
            <w:rPr>
              <w:sz w:val="16"/>
            </w:rPr>
            <w:t>E-mail: posta@sukl.cz</w:t>
          </w:r>
        </w:p>
        <w:p w:rsidR="00EE48BB" w:rsidRPr="004E60CD" w:rsidRDefault="00EE48BB" w:rsidP="007F3CEA">
          <w:pPr>
            <w:rPr>
              <w:sz w:val="16"/>
            </w:rPr>
          </w:pPr>
          <w:r w:rsidRPr="004E60CD">
            <w:rPr>
              <w:sz w:val="16"/>
            </w:rPr>
            <w:t>Web: www.sukl.cz</w:t>
          </w:r>
        </w:p>
      </w:tc>
    </w:tr>
  </w:tbl>
  <w:p w:rsidR="004A0937" w:rsidRDefault="00EE48BB" w:rsidP="00EE48BB">
    <w:pPr>
      <w:jc w:val="right"/>
    </w:pPr>
    <w:r w:rsidRPr="00EE48BB">
      <w:rPr>
        <w:noProof/>
      </w:rPr>
      <w:drawing>
        <wp:anchor distT="0" distB="0" distL="114300" distR="114300" simplePos="0" relativeHeight="251659264" behindDoc="1" locked="0" layoutInCell="1" allowOverlap="1">
          <wp:simplePos x="0" y="0"/>
          <wp:positionH relativeFrom="page">
            <wp:posOffset>577850</wp:posOffset>
          </wp:positionH>
          <wp:positionV relativeFrom="page">
            <wp:posOffset>647700</wp:posOffset>
          </wp:positionV>
          <wp:extent cx="1153795" cy="347133"/>
          <wp:effectExtent l="19050" t="0" r="8467" b="0"/>
          <wp:wrapNone/>
          <wp:docPr id="4" name="Obrázek 3" descr="SÚ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ÚKL-CZ---CMYK-1.png"/>
                  <pic:cNvPicPr/>
                </pic:nvPicPr>
                <pic:blipFill>
                  <a:blip r:embed="rId1"/>
                  <a:stretch>
                    <a:fillRect/>
                  </a:stretch>
                </pic:blipFill>
                <pic:spPr>
                  <a:xfrm>
                    <a:off x="0" y="0"/>
                    <a:ext cx="1153583" cy="3471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F7CFA"/>
    <w:multiLevelType w:val="hybridMultilevel"/>
    <w:tmpl w:val="A6582F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A4"/>
    <w:rsid w:val="00062514"/>
    <w:rsid w:val="001D0AAC"/>
    <w:rsid w:val="001F4FE7"/>
    <w:rsid w:val="0021408F"/>
    <w:rsid w:val="002F06CB"/>
    <w:rsid w:val="00303B7C"/>
    <w:rsid w:val="00324D9B"/>
    <w:rsid w:val="00444A8B"/>
    <w:rsid w:val="0046094F"/>
    <w:rsid w:val="00466E21"/>
    <w:rsid w:val="004A0937"/>
    <w:rsid w:val="005240E2"/>
    <w:rsid w:val="0052777E"/>
    <w:rsid w:val="005D378E"/>
    <w:rsid w:val="00604F17"/>
    <w:rsid w:val="00606939"/>
    <w:rsid w:val="006D6939"/>
    <w:rsid w:val="00714792"/>
    <w:rsid w:val="00766D57"/>
    <w:rsid w:val="007A34B9"/>
    <w:rsid w:val="007B7D57"/>
    <w:rsid w:val="007F2D49"/>
    <w:rsid w:val="0090376A"/>
    <w:rsid w:val="0090792E"/>
    <w:rsid w:val="00910ABB"/>
    <w:rsid w:val="00911A85"/>
    <w:rsid w:val="00935A1C"/>
    <w:rsid w:val="00A92B7D"/>
    <w:rsid w:val="00B04BAC"/>
    <w:rsid w:val="00B144A4"/>
    <w:rsid w:val="00B41DD4"/>
    <w:rsid w:val="00B53E80"/>
    <w:rsid w:val="00BA1DF1"/>
    <w:rsid w:val="00BB060F"/>
    <w:rsid w:val="00C41E78"/>
    <w:rsid w:val="00C80ABD"/>
    <w:rsid w:val="00CE0052"/>
    <w:rsid w:val="00E25F36"/>
    <w:rsid w:val="00E33800"/>
    <w:rsid w:val="00E50F45"/>
    <w:rsid w:val="00E652EB"/>
    <w:rsid w:val="00E65399"/>
    <w:rsid w:val="00EC59C6"/>
    <w:rsid w:val="00ED144B"/>
    <w:rsid w:val="00EE48BB"/>
    <w:rsid w:val="00F56712"/>
    <w:rsid w:val="00F93B3B"/>
    <w:rsid w:val="00FB4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899516"/>
  <w15:docId w15:val="{39CFF5AD-2D30-4E84-98CC-B952D052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B060F"/>
    <w:pPr>
      <w:keepNext/>
      <w:keepLines/>
      <w:spacing w:before="480" w:after="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BB060F"/>
    <w:pPr>
      <w:keepNext/>
      <w:keepLines/>
      <w:spacing w:before="200" w:after="0"/>
      <w:outlineLvl w:val="1"/>
    </w:pPr>
    <w:rPr>
      <w:rFonts w:asciiTheme="majorHAnsi" w:eastAsiaTheme="majorEastAsia" w:hAnsiTheme="majorHAnsi"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144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44A4"/>
  </w:style>
  <w:style w:type="paragraph" w:styleId="Zpat">
    <w:name w:val="footer"/>
    <w:basedOn w:val="Normln"/>
    <w:link w:val="ZpatChar"/>
    <w:uiPriority w:val="99"/>
    <w:unhideWhenUsed/>
    <w:rsid w:val="00B144A4"/>
    <w:pPr>
      <w:tabs>
        <w:tab w:val="center" w:pos="4536"/>
        <w:tab w:val="right" w:pos="9072"/>
      </w:tabs>
      <w:spacing w:after="0" w:line="240" w:lineRule="auto"/>
    </w:pPr>
  </w:style>
  <w:style w:type="character" w:customStyle="1" w:styleId="ZpatChar">
    <w:name w:val="Zápatí Char"/>
    <w:basedOn w:val="Standardnpsmoodstavce"/>
    <w:link w:val="Zpat"/>
    <w:uiPriority w:val="99"/>
    <w:rsid w:val="00B144A4"/>
  </w:style>
  <w:style w:type="paragraph" w:styleId="Textbubliny">
    <w:name w:val="Balloon Text"/>
    <w:basedOn w:val="Normln"/>
    <w:link w:val="TextbublinyChar"/>
    <w:uiPriority w:val="99"/>
    <w:semiHidden/>
    <w:unhideWhenUsed/>
    <w:rsid w:val="00B144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44A4"/>
    <w:rPr>
      <w:rFonts w:ascii="Tahoma" w:hAnsi="Tahoma" w:cs="Tahoma"/>
      <w:sz w:val="16"/>
      <w:szCs w:val="16"/>
    </w:rPr>
  </w:style>
  <w:style w:type="character" w:customStyle="1" w:styleId="Nadpis1Char">
    <w:name w:val="Nadpis 1 Char"/>
    <w:basedOn w:val="Standardnpsmoodstavce"/>
    <w:link w:val="Nadpis1"/>
    <w:uiPriority w:val="9"/>
    <w:rsid w:val="00BB060F"/>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BB060F"/>
    <w:rPr>
      <w:rFonts w:asciiTheme="majorHAnsi" w:eastAsiaTheme="majorEastAsia" w:hAnsiTheme="majorHAnsi" w:cstheme="majorBidi"/>
      <w:b/>
      <w:bCs/>
      <w:sz w:val="26"/>
      <w:szCs w:val="26"/>
    </w:rPr>
  </w:style>
  <w:style w:type="paragraph" w:styleId="Nzev">
    <w:name w:val="Title"/>
    <w:basedOn w:val="Normln"/>
    <w:next w:val="Normln"/>
    <w:link w:val="NzevChar"/>
    <w:uiPriority w:val="10"/>
    <w:qFormat/>
    <w:rsid w:val="005D378E"/>
    <w:pPr>
      <w:pBdr>
        <w:bottom w:val="single" w:sz="8" w:space="4" w:color="335A9A" w:themeColor="accent1"/>
      </w:pBdr>
      <w:spacing w:after="300" w:line="240" w:lineRule="auto"/>
      <w:contextualSpacing/>
    </w:pPr>
    <w:rPr>
      <w:rFonts w:asciiTheme="majorHAnsi" w:eastAsiaTheme="majorEastAsia" w:hAnsiTheme="majorHAnsi" w:cstheme="majorBidi"/>
      <w:b/>
      <w:caps/>
      <w:spacing w:val="5"/>
      <w:kern w:val="28"/>
      <w:sz w:val="48"/>
      <w:szCs w:val="52"/>
    </w:rPr>
  </w:style>
  <w:style w:type="character" w:customStyle="1" w:styleId="NzevChar">
    <w:name w:val="Název Char"/>
    <w:basedOn w:val="Standardnpsmoodstavce"/>
    <w:link w:val="Nzev"/>
    <w:uiPriority w:val="10"/>
    <w:rsid w:val="005D378E"/>
    <w:rPr>
      <w:rFonts w:asciiTheme="majorHAnsi" w:eastAsiaTheme="majorEastAsia" w:hAnsiTheme="majorHAnsi" w:cstheme="majorBidi"/>
      <w:b/>
      <w:caps/>
      <w:spacing w:val="5"/>
      <w:kern w:val="28"/>
      <w:sz w:val="48"/>
      <w:szCs w:val="52"/>
    </w:rPr>
  </w:style>
  <w:style w:type="paragraph" w:styleId="Podnadpis">
    <w:name w:val="Subtitle"/>
    <w:basedOn w:val="Normln"/>
    <w:next w:val="Normln"/>
    <w:link w:val="PodnadpisChar"/>
    <w:uiPriority w:val="11"/>
    <w:qFormat/>
    <w:rsid w:val="00BB060F"/>
    <w:pPr>
      <w:numPr>
        <w:ilvl w:val="1"/>
      </w:numPr>
    </w:pPr>
    <w:rPr>
      <w:rFonts w:asciiTheme="majorHAnsi" w:eastAsiaTheme="majorEastAsia" w:hAnsiTheme="majorHAnsi" w:cstheme="majorBidi"/>
      <w:i/>
      <w:iCs/>
      <w:spacing w:val="15"/>
      <w:sz w:val="24"/>
      <w:szCs w:val="24"/>
    </w:rPr>
  </w:style>
  <w:style w:type="character" w:customStyle="1" w:styleId="PodnadpisChar">
    <w:name w:val="Podnadpis Char"/>
    <w:basedOn w:val="Standardnpsmoodstavce"/>
    <w:link w:val="Podnadpis"/>
    <w:uiPriority w:val="11"/>
    <w:rsid w:val="00BB060F"/>
    <w:rPr>
      <w:rFonts w:asciiTheme="majorHAnsi" w:eastAsiaTheme="majorEastAsia" w:hAnsiTheme="majorHAnsi" w:cstheme="majorBidi"/>
      <w:i/>
      <w:iCs/>
      <w:spacing w:val="15"/>
      <w:sz w:val="24"/>
      <w:szCs w:val="24"/>
    </w:rPr>
  </w:style>
  <w:style w:type="character" w:styleId="Zdraznnjemn">
    <w:name w:val="Subtle Emphasis"/>
    <w:basedOn w:val="Standardnpsmoodstavce"/>
    <w:uiPriority w:val="19"/>
    <w:qFormat/>
    <w:rsid w:val="00BB060F"/>
    <w:rPr>
      <w:i/>
      <w:iCs/>
      <w:color w:val="auto"/>
    </w:rPr>
  </w:style>
  <w:style w:type="character" w:styleId="Zdraznnintenzivn">
    <w:name w:val="Intense Emphasis"/>
    <w:basedOn w:val="Standardnpsmoodstavce"/>
    <w:uiPriority w:val="21"/>
    <w:qFormat/>
    <w:rsid w:val="00BB060F"/>
    <w:rPr>
      <w:b/>
      <w:bCs/>
      <w:i/>
      <w:iCs/>
      <w:color w:val="auto"/>
    </w:rPr>
  </w:style>
  <w:style w:type="paragraph" w:styleId="Citt">
    <w:name w:val="Quote"/>
    <w:basedOn w:val="Normln"/>
    <w:next w:val="Normln"/>
    <w:link w:val="CittChar"/>
    <w:uiPriority w:val="29"/>
    <w:qFormat/>
    <w:rsid w:val="00BB060F"/>
    <w:rPr>
      <w:i/>
      <w:iCs/>
    </w:rPr>
  </w:style>
  <w:style w:type="character" w:customStyle="1" w:styleId="CittChar">
    <w:name w:val="Citát Char"/>
    <w:basedOn w:val="Standardnpsmoodstavce"/>
    <w:link w:val="Citt"/>
    <w:uiPriority w:val="29"/>
    <w:rsid w:val="00BB060F"/>
    <w:rPr>
      <w:i/>
      <w:iCs/>
    </w:rPr>
  </w:style>
  <w:style w:type="paragraph" w:styleId="Vrazncitt">
    <w:name w:val="Intense Quote"/>
    <w:basedOn w:val="Normln"/>
    <w:next w:val="Normln"/>
    <w:link w:val="VrazncittChar"/>
    <w:uiPriority w:val="30"/>
    <w:qFormat/>
    <w:rsid w:val="00BB060F"/>
    <w:pPr>
      <w:pBdr>
        <w:bottom w:val="single" w:sz="4" w:space="4" w:color="335A9A" w:themeColor="accent1"/>
      </w:pBdr>
      <w:spacing w:before="200" w:after="280"/>
      <w:ind w:left="936" w:right="936"/>
    </w:pPr>
    <w:rPr>
      <w:b/>
      <w:bCs/>
      <w:i/>
      <w:iCs/>
    </w:rPr>
  </w:style>
  <w:style w:type="character" w:customStyle="1" w:styleId="VrazncittChar">
    <w:name w:val="Výrazný citát Char"/>
    <w:basedOn w:val="Standardnpsmoodstavce"/>
    <w:link w:val="Vrazncitt"/>
    <w:uiPriority w:val="30"/>
    <w:rsid w:val="00BB060F"/>
    <w:rPr>
      <w:b/>
      <w:bCs/>
      <w:i/>
      <w:iCs/>
    </w:rPr>
  </w:style>
  <w:style w:type="character" w:styleId="Odkazjemn">
    <w:name w:val="Subtle Reference"/>
    <w:basedOn w:val="Standardnpsmoodstavce"/>
    <w:uiPriority w:val="31"/>
    <w:qFormat/>
    <w:rsid w:val="00BB060F"/>
    <w:rPr>
      <w:smallCaps/>
      <w:color w:val="2D3291" w:themeColor="text1"/>
      <w:u w:val="single"/>
    </w:rPr>
  </w:style>
  <w:style w:type="character" w:styleId="Odkazintenzivn">
    <w:name w:val="Intense Reference"/>
    <w:basedOn w:val="Standardnpsmoodstavce"/>
    <w:uiPriority w:val="32"/>
    <w:qFormat/>
    <w:rsid w:val="00BB060F"/>
    <w:rPr>
      <w:b/>
      <w:bCs/>
      <w:smallCaps/>
      <w:color w:val="2D3291" w:themeColor="text1"/>
      <w:spacing w:val="5"/>
      <w:u w:val="single"/>
    </w:rPr>
  </w:style>
  <w:style w:type="table" w:styleId="Mkatabulky">
    <w:name w:val="Table Grid"/>
    <w:basedOn w:val="Normlntabulka"/>
    <w:uiPriority w:val="59"/>
    <w:rsid w:val="00EE4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odstavec">
    <w:name w:val="[Základní odstavec]"/>
    <w:basedOn w:val="Normln"/>
    <w:uiPriority w:val="99"/>
    <w:rsid w:val="00B53E80"/>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har">
    <w:name w:val="Char"/>
    <w:basedOn w:val="Normln"/>
    <w:rsid w:val="00ED144B"/>
    <w:pPr>
      <w:suppressAutoHyphens/>
      <w:spacing w:after="160" w:line="240" w:lineRule="exact"/>
    </w:pPr>
    <w:rPr>
      <w:rFonts w:ascii="Tahoma" w:eastAsia="Times New Roman" w:hAnsi="Tahoma" w:cs="Times New Roman"/>
      <w:sz w:val="20"/>
      <w:szCs w:val="20"/>
      <w:lang w:val="en-US" w:eastAsia="en-US"/>
    </w:rPr>
  </w:style>
  <w:style w:type="paragraph" w:styleId="Zkladntext">
    <w:name w:val="Body Text"/>
    <w:basedOn w:val="Normln"/>
    <w:link w:val="ZkladntextChar"/>
    <w:rsid w:val="00F56712"/>
    <w:pPr>
      <w:spacing w:after="0" w:line="240" w:lineRule="auto"/>
      <w:jc w:val="both"/>
    </w:pPr>
    <w:rPr>
      <w:rFonts w:ascii="Arial" w:eastAsia="Times New Roman" w:hAnsi="Arial" w:cs="Arial"/>
      <w:lang w:eastAsia="en-US"/>
    </w:rPr>
  </w:style>
  <w:style w:type="character" w:customStyle="1" w:styleId="ZkladntextChar">
    <w:name w:val="Základní text Char"/>
    <w:basedOn w:val="Standardnpsmoodstavce"/>
    <w:link w:val="Zkladntext"/>
    <w:rsid w:val="00F56712"/>
    <w:rPr>
      <w:rFonts w:ascii="Arial" w:eastAsia="Times New Roman" w:hAnsi="Arial" w:cs="Arial"/>
      <w:lang w:eastAsia="en-US"/>
    </w:rPr>
  </w:style>
  <w:style w:type="paragraph" w:styleId="Normlnweb">
    <w:name w:val="Normal (Web)"/>
    <w:basedOn w:val="Normln"/>
    <w:rsid w:val="00F567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1300">
      <w:bodyDiv w:val="1"/>
      <w:marLeft w:val="0"/>
      <w:marRight w:val="0"/>
      <w:marTop w:val="0"/>
      <w:marBottom w:val="0"/>
      <w:divBdr>
        <w:top w:val="none" w:sz="0" w:space="0" w:color="auto"/>
        <w:left w:val="none" w:sz="0" w:space="0" w:color="auto"/>
        <w:bottom w:val="none" w:sz="0" w:space="0" w:color="auto"/>
        <w:right w:val="none" w:sz="0" w:space="0" w:color="auto"/>
      </w:divBdr>
    </w:div>
    <w:div w:id="1294408936">
      <w:bodyDiv w:val="1"/>
      <w:marLeft w:val="0"/>
      <w:marRight w:val="0"/>
      <w:marTop w:val="0"/>
      <w:marBottom w:val="0"/>
      <w:divBdr>
        <w:top w:val="none" w:sz="0" w:space="0" w:color="auto"/>
        <w:left w:val="none" w:sz="0" w:space="0" w:color="auto"/>
        <w:bottom w:val="none" w:sz="0" w:space="0" w:color="auto"/>
        <w:right w:val="none" w:sz="0" w:space="0" w:color="auto"/>
      </w:divBdr>
    </w:div>
    <w:div w:id="174452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Státní ústav pro kontrolu léčiv">
      <a:dk1>
        <a:srgbClr val="2D3291"/>
      </a:dk1>
      <a:lt1>
        <a:sysClr val="window" lastClr="FFFFFF"/>
      </a:lt1>
      <a:dk2>
        <a:srgbClr val="F06423"/>
      </a:dk2>
      <a:lt2>
        <a:srgbClr val="CCCCCC"/>
      </a:lt2>
      <a:accent1>
        <a:srgbClr val="335A9A"/>
      </a:accent1>
      <a:accent2>
        <a:srgbClr val="6683B3"/>
      </a:accent2>
      <a:accent3>
        <a:srgbClr val="99ACCD"/>
      </a:accent3>
      <a:accent4>
        <a:srgbClr val="F4A533"/>
      </a:accent4>
      <a:accent5>
        <a:srgbClr val="F7BB66"/>
      </a:accent5>
      <a:accent6>
        <a:srgbClr val="F9D299"/>
      </a:accent6>
      <a:hlink>
        <a:srgbClr val="0000FF"/>
      </a:hlink>
      <a:folHlink>
        <a:srgbClr val="800080"/>
      </a:folHlink>
    </a:clrScheme>
    <a:fontScheme name="SÚKL">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20541-20CF-4952-A3F8-356DB76E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418</Words>
  <Characters>2469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Polák</dc:creator>
  <cp:lastModifiedBy>Jeglová Lenka</cp:lastModifiedBy>
  <cp:revision>6</cp:revision>
  <cp:lastPrinted>2013-09-16T11:41:00Z</cp:lastPrinted>
  <dcterms:created xsi:type="dcterms:W3CDTF">2017-05-26T05:13:00Z</dcterms:created>
  <dcterms:modified xsi:type="dcterms:W3CDTF">2017-05-26T05:31:00Z</dcterms:modified>
</cp:coreProperties>
</file>